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22" w:rsidRDefault="006A3022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6A3022" w:rsidRDefault="006A3022">
      <w:pPr>
        <w:spacing w:after="1" w:line="280" w:lineRule="atLeast"/>
        <w:jc w:val="both"/>
        <w:outlineLvl w:val="0"/>
      </w:pPr>
    </w:p>
    <w:p w:rsidR="006A3022" w:rsidRDefault="006A3022">
      <w:pPr>
        <w:spacing w:after="1" w:line="280" w:lineRule="atLeast"/>
        <w:jc w:val="center"/>
        <w:outlineLvl w:val="0"/>
      </w:pPr>
      <w:r>
        <w:rPr>
          <w:rFonts w:cs="Times New Roman"/>
          <w:b/>
        </w:rPr>
        <w:t>АДМИНИСТРАЦИЯ ГОРОДА АЧИНСКА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КРАСНОЯРСКОГО КРАЯ</w:t>
      </w:r>
    </w:p>
    <w:p w:rsidR="006A3022" w:rsidRDefault="006A3022">
      <w:pPr>
        <w:spacing w:after="1" w:line="280" w:lineRule="atLeast"/>
        <w:jc w:val="center"/>
      </w:pP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ПОСТАНОВЛЕНИЕ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от 11 октября 2013 г. N 338-п</w:t>
      </w:r>
    </w:p>
    <w:p w:rsidR="006A3022" w:rsidRDefault="006A3022">
      <w:pPr>
        <w:spacing w:after="1" w:line="280" w:lineRule="atLeast"/>
        <w:jc w:val="center"/>
      </w:pP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ОБ УТВЕРЖДЕНИИ МУНИЦИПАЛЬНОЙ ПРОГРАММЫ ГОРОДА АЧИНСКА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"РАЗВИТИЕ ТРАНСПОРТНОЙ СИСТЕМЫ"</w:t>
      </w:r>
    </w:p>
    <w:p w:rsidR="006A3022" w:rsidRDefault="006A302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6A3022">
        <w:trPr>
          <w:jc w:val="center"/>
        </w:trPr>
        <w:tc>
          <w:tcPr>
            <w:tcW w:w="1451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Список изменяющих документов</w:t>
            </w:r>
          </w:p>
          <w:p w:rsidR="006A3022" w:rsidRDefault="006A3022">
            <w:pPr>
              <w:spacing w:after="1" w:line="280" w:lineRule="atLeast"/>
              <w:jc w:val="center"/>
            </w:pPr>
            <w:proofErr w:type="gramStart"/>
            <w:r>
              <w:rPr>
                <w:rFonts w:cs="Times New Roman"/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06.02.2014 </w:t>
            </w:r>
            <w:hyperlink r:id="rId5" w:history="1">
              <w:r>
                <w:rPr>
                  <w:rFonts w:cs="Times New Roman"/>
                  <w:color w:val="0000FF"/>
                </w:rPr>
                <w:t>N 101-п</w:t>
              </w:r>
            </w:hyperlink>
            <w:r>
              <w:rPr>
                <w:rFonts w:cs="Times New Roman"/>
                <w:color w:val="392C69"/>
              </w:rPr>
              <w:t xml:space="preserve">, от 28.02.2014 </w:t>
            </w:r>
            <w:hyperlink r:id="rId6" w:history="1">
              <w:r>
                <w:rPr>
                  <w:rFonts w:cs="Times New Roman"/>
                  <w:color w:val="0000FF"/>
                </w:rPr>
                <w:t>N 115-п</w:t>
              </w:r>
            </w:hyperlink>
            <w:r>
              <w:rPr>
                <w:rFonts w:cs="Times New Roman"/>
                <w:color w:val="392C69"/>
              </w:rPr>
              <w:t xml:space="preserve">, от 21.03.2014 </w:t>
            </w:r>
            <w:hyperlink r:id="rId7" w:history="1">
              <w:r>
                <w:rPr>
                  <w:rFonts w:cs="Times New Roman"/>
                  <w:color w:val="0000FF"/>
                </w:rPr>
                <w:t>N 172-п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21.04.2014 </w:t>
            </w:r>
            <w:hyperlink r:id="rId8" w:history="1">
              <w:r>
                <w:rPr>
                  <w:rFonts w:cs="Times New Roman"/>
                  <w:color w:val="0000FF"/>
                </w:rPr>
                <w:t>N 221-п</w:t>
              </w:r>
            </w:hyperlink>
            <w:r>
              <w:rPr>
                <w:rFonts w:cs="Times New Roman"/>
                <w:color w:val="392C69"/>
              </w:rPr>
              <w:t xml:space="preserve">, от 20.05.2014 </w:t>
            </w:r>
            <w:hyperlink r:id="rId9" w:history="1">
              <w:r>
                <w:rPr>
                  <w:rFonts w:cs="Times New Roman"/>
                  <w:color w:val="0000FF"/>
                </w:rPr>
                <w:t>N 272-п</w:t>
              </w:r>
            </w:hyperlink>
            <w:r>
              <w:rPr>
                <w:rFonts w:cs="Times New Roman"/>
                <w:color w:val="392C69"/>
              </w:rPr>
              <w:t xml:space="preserve">, от 26.05.2014 </w:t>
            </w:r>
            <w:hyperlink r:id="rId10" w:history="1">
              <w:r>
                <w:rPr>
                  <w:rFonts w:cs="Times New Roman"/>
                  <w:color w:val="0000FF"/>
                </w:rPr>
                <w:t>N 292-п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28.08.2014 </w:t>
            </w:r>
            <w:hyperlink r:id="rId11" w:history="1">
              <w:r>
                <w:rPr>
                  <w:rFonts w:cs="Times New Roman"/>
                  <w:color w:val="0000FF"/>
                </w:rPr>
                <w:t>N 397-п</w:t>
              </w:r>
            </w:hyperlink>
            <w:r>
              <w:rPr>
                <w:rFonts w:cs="Times New Roman"/>
                <w:color w:val="392C69"/>
              </w:rPr>
              <w:t xml:space="preserve">, от 13.10.2014 </w:t>
            </w:r>
            <w:hyperlink r:id="rId12" w:history="1">
              <w:r>
                <w:rPr>
                  <w:rFonts w:cs="Times New Roman"/>
                  <w:color w:val="0000FF"/>
                </w:rPr>
                <w:t>N 437-п</w:t>
              </w:r>
            </w:hyperlink>
            <w:r>
              <w:rPr>
                <w:rFonts w:cs="Times New Roman"/>
                <w:color w:val="392C69"/>
              </w:rPr>
              <w:t xml:space="preserve">, от 05.11.2014 </w:t>
            </w:r>
            <w:hyperlink r:id="rId13" w:history="1">
              <w:r>
                <w:rPr>
                  <w:rFonts w:cs="Times New Roman"/>
                  <w:color w:val="0000FF"/>
                </w:rPr>
                <w:t>N 484-п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06.11.2014 </w:t>
            </w:r>
            <w:hyperlink r:id="rId14" w:history="1">
              <w:r>
                <w:rPr>
                  <w:rFonts w:cs="Times New Roman"/>
                  <w:color w:val="0000FF"/>
                </w:rPr>
                <w:t>N 490-п</w:t>
              </w:r>
            </w:hyperlink>
            <w:r>
              <w:rPr>
                <w:rFonts w:cs="Times New Roman"/>
                <w:color w:val="392C69"/>
              </w:rPr>
              <w:t xml:space="preserve">, от 08.12.2014 </w:t>
            </w:r>
            <w:hyperlink r:id="rId15" w:history="1">
              <w:r>
                <w:rPr>
                  <w:rFonts w:cs="Times New Roman"/>
                  <w:color w:val="0000FF"/>
                </w:rPr>
                <w:t>N 514-п</w:t>
              </w:r>
            </w:hyperlink>
            <w:r>
              <w:rPr>
                <w:rFonts w:cs="Times New Roman"/>
                <w:color w:val="392C69"/>
              </w:rPr>
              <w:t xml:space="preserve">, от 22.12.2014 </w:t>
            </w:r>
            <w:hyperlink r:id="rId16" w:history="1">
              <w:r>
                <w:rPr>
                  <w:rFonts w:cs="Times New Roman"/>
                  <w:color w:val="0000FF"/>
                </w:rPr>
                <w:t>N 548-п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12.03.2015 </w:t>
            </w:r>
            <w:hyperlink r:id="rId17" w:history="1">
              <w:r>
                <w:rPr>
                  <w:rFonts w:cs="Times New Roman"/>
                  <w:color w:val="0000FF"/>
                </w:rPr>
                <w:t>N 066-п</w:t>
              </w:r>
            </w:hyperlink>
            <w:r>
              <w:rPr>
                <w:rFonts w:cs="Times New Roman"/>
                <w:color w:val="392C69"/>
              </w:rPr>
              <w:t xml:space="preserve">, от 06.04.2015 </w:t>
            </w:r>
            <w:hyperlink r:id="rId18" w:history="1">
              <w:r>
                <w:rPr>
                  <w:rFonts w:cs="Times New Roman"/>
                  <w:color w:val="0000FF"/>
                </w:rPr>
                <w:t>N 121-п</w:t>
              </w:r>
            </w:hyperlink>
            <w:r>
              <w:rPr>
                <w:rFonts w:cs="Times New Roman"/>
                <w:color w:val="392C69"/>
              </w:rPr>
              <w:t xml:space="preserve">, от 15.05.2015 </w:t>
            </w:r>
            <w:hyperlink r:id="rId19" w:history="1">
              <w:r>
                <w:rPr>
                  <w:rFonts w:cs="Times New Roman"/>
                  <w:color w:val="0000FF"/>
                </w:rPr>
                <w:t>N 173-п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17.06.2015 </w:t>
            </w:r>
            <w:hyperlink r:id="rId20" w:history="1">
              <w:r>
                <w:rPr>
                  <w:rFonts w:cs="Times New Roman"/>
                  <w:color w:val="0000FF"/>
                </w:rPr>
                <w:t>N 219-п</w:t>
              </w:r>
            </w:hyperlink>
            <w:r>
              <w:rPr>
                <w:rFonts w:cs="Times New Roman"/>
                <w:color w:val="392C69"/>
              </w:rPr>
              <w:t xml:space="preserve">, от 09.09.2015 </w:t>
            </w:r>
            <w:hyperlink r:id="rId21" w:history="1">
              <w:r>
                <w:rPr>
                  <w:rFonts w:cs="Times New Roman"/>
                  <w:color w:val="0000FF"/>
                </w:rPr>
                <w:t>N 295-п</w:t>
              </w:r>
            </w:hyperlink>
            <w:r>
              <w:rPr>
                <w:rFonts w:cs="Times New Roman"/>
                <w:color w:val="392C69"/>
              </w:rPr>
              <w:t xml:space="preserve">, от 02.11.2015 </w:t>
            </w:r>
            <w:hyperlink r:id="rId22" w:history="1">
              <w:r>
                <w:rPr>
                  <w:rFonts w:cs="Times New Roman"/>
                  <w:color w:val="0000FF"/>
                </w:rPr>
                <w:t>N 364-п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05.11.2015 </w:t>
            </w:r>
            <w:hyperlink r:id="rId23" w:history="1">
              <w:r>
                <w:rPr>
                  <w:rFonts w:cs="Times New Roman"/>
                  <w:color w:val="0000FF"/>
                </w:rPr>
                <w:t>N 379-п</w:t>
              </w:r>
            </w:hyperlink>
            <w:r>
              <w:rPr>
                <w:rFonts w:cs="Times New Roman"/>
                <w:color w:val="392C69"/>
              </w:rPr>
              <w:t xml:space="preserve">, от 24.12.2015 </w:t>
            </w:r>
            <w:hyperlink r:id="rId24" w:history="1">
              <w:r>
                <w:rPr>
                  <w:rFonts w:cs="Times New Roman"/>
                  <w:color w:val="0000FF"/>
                </w:rPr>
                <w:t>N 472-п</w:t>
              </w:r>
            </w:hyperlink>
            <w:r>
              <w:rPr>
                <w:rFonts w:cs="Times New Roman"/>
                <w:color w:val="392C69"/>
              </w:rPr>
              <w:t xml:space="preserve">, от 18.03.2016 </w:t>
            </w:r>
            <w:hyperlink r:id="rId25" w:history="1">
              <w:r>
                <w:rPr>
                  <w:rFonts w:cs="Times New Roman"/>
                  <w:color w:val="0000FF"/>
                </w:rPr>
                <w:t>N 085-п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25.04.2016 </w:t>
            </w:r>
            <w:hyperlink r:id="rId26" w:history="1">
              <w:r>
                <w:rPr>
                  <w:rFonts w:cs="Times New Roman"/>
                  <w:color w:val="0000FF"/>
                </w:rPr>
                <w:t>N 125-п</w:t>
              </w:r>
            </w:hyperlink>
            <w:r>
              <w:rPr>
                <w:rFonts w:cs="Times New Roman"/>
                <w:color w:val="392C69"/>
              </w:rPr>
              <w:t xml:space="preserve">, от 27.05.2016 </w:t>
            </w:r>
            <w:hyperlink r:id="rId27" w:history="1">
              <w:r>
                <w:rPr>
                  <w:rFonts w:cs="Times New Roman"/>
                  <w:color w:val="0000FF"/>
                </w:rPr>
                <w:t>N 165-п</w:t>
              </w:r>
            </w:hyperlink>
            <w:r>
              <w:rPr>
                <w:rFonts w:cs="Times New Roman"/>
                <w:color w:val="392C69"/>
              </w:rPr>
              <w:t xml:space="preserve">, от 14.06.2016 </w:t>
            </w:r>
            <w:hyperlink r:id="rId28" w:history="1">
              <w:r>
                <w:rPr>
                  <w:rFonts w:cs="Times New Roman"/>
                  <w:color w:val="0000FF"/>
                </w:rPr>
                <w:t>N 173-п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13.07.2016 </w:t>
            </w:r>
            <w:hyperlink r:id="rId29" w:history="1">
              <w:r>
                <w:rPr>
                  <w:rFonts w:cs="Times New Roman"/>
                  <w:color w:val="0000FF"/>
                </w:rPr>
                <w:t>N 254-п</w:t>
              </w:r>
            </w:hyperlink>
            <w:r>
              <w:rPr>
                <w:rFonts w:cs="Times New Roman"/>
                <w:color w:val="392C69"/>
              </w:rPr>
              <w:t xml:space="preserve">, от 09.09.2016 </w:t>
            </w:r>
            <w:hyperlink r:id="rId30" w:history="1">
              <w:r>
                <w:rPr>
                  <w:rFonts w:cs="Times New Roman"/>
                  <w:color w:val="0000FF"/>
                </w:rPr>
                <w:t>N 309-п</w:t>
              </w:r>
            </w:hyperlink>
            <w:r>
              <w:rPr>
                <w:rFonts w:cs="Times New Roman"/>
                <w:color w:val="392C69"/>
              </w:rPr>
              <w:t xml:space="preserve">, от 20.10.2016 </w:t>
            </w:r>
            <w:hyperlink r:id="rId31" w:history="1">
              <w:r>
                <w:rPr>
                  <w:rFonts w:cs="Times New Roman"/>
                  <w:color w:val="0000FF"/>
                </w:rPr>
                <w:t>N 356-п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31.10.2016 </w:t>
            </w:r>
            <w:hyperlink r:id="rId32" w:history="1">
              <w:r>
                <w:rPr>
                  <w:rFonts w:cs="Times New Roman"/>
                  <w:color w:val="0000FF"/>
                </w:rPr>
                <w:t>N 388-п</w:t>
              </w:r>
            </w:hyperlink>
            <w:r>
              <w:rPr>
                <w:rFonts w:cs="Times New Roman"/>
                <w:color w:val="392C69"/>
              </w:rPr>
              <w:t xml:space="preserve">, от 07.12.2016 </w:t>
            </w:r>
            <w:hyperlink r:id="rId33" w:history="1">
              <w:r>
                <w:rPr>
                  <w:rFonts w:cs="Times New Roman"/>
                  <w:color w:val="0000FF"/>
                </w:rPr>
                <w:t>N 434-п</w:t>
              </w:r>
            </w:hyperlink>
            <w:r>
              <w:rPr>
                <w:rFonts w:cs="Times New Roman"/>
                <w:color w:val="392C69"/>
              </w:rPr>
              <w:t xml:space="preserve">, от 23.01.2017 </w:t>
            </w:r>
            <w:hyperlink r:id="rId34" w:history="1">
              <w:r>
                <w:rPr>
                  <w:rFonts w:cs="Times New Roman"/>
                  <w:color w:val="0000FF"/>
                </w:rPr>
                <w:t>N 014-п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16.03.2017 </w:t>
            </w:r>
            <w:hyperlink r:id="rId35" w:history="1">
              <w:r>
                <w:rPr>
                  <w:rFonts w:cs="Times New Roman"/>
                  <w:color w:val="0000FF"/>
                </w:rPr>
                <w:t>N 059-п</w:t>
              </w:r>
            </w:hyperlink>
            <w:r>
              <w:rPr>
                <w:rFonts w:cs="Times New Roman"/>
                <w:color w:val="392C69"/>
              </w:rPr>
              <w:t xml:space="preserve">, от 20.03.2017 </w:t>
            </w:r>
            <w:hyperlink r:id="rId36" w:history="1">
              <w:r>
                <w:rPr>
                  <w:rFonts w:cs="Times New Roman"/>
                  <w:color w:val="0000FF"/>
                </w:rPr>
                <w:t>N 063-п</w:t>
              </w:r>
            </w:hyperlink>
            <w:r>
              <w:rPr>
                <w:rFonts w:cs="Times New Roman"/>
                <w:color w:val="392C69"/>
              </w:rPr>
              <w:t xml:space="preserve">, от 14.04.2017 </w:t>
            </w:r>
            <w:hyperlink r:id="rId37" w:history="1">
              <w:r>
                <w:rPr>
                  <w:rFonts w:cs="Times New Roman"/>
                  <w:color w:val="0000FF"/>
                </w:rPr>
                <w:t>N 104-п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15.05.2017 </w:t>
            </w:r>
            <w:hyperlink r:id="rId38" w:history="1">
              <w:r>
                <w:rPr>
                  <w:rFonts w:cs="Times New Roman"/>
                  <w:color w:val="0000FF"/>
                </w:rPr>
                <w:t>N 146-п</w:t>
              </w:r>
            </w:hyperlink>
            <w:r>
              <w:rPr>
                <w:rFonts w:cs="Times New Roman"/>
                <w:color w:val="392C69"/>
              </w:rPr>
              <w:t xml:space="preserve">, от 13.06.2017 </w:t>
            </w:r>
            <w:hyperlink r:id="rId39" w:history="1">
              <w:r>
                <w:rPr>
                  <w:rFonts w:cs="Times New Roman"/>
                  <w:color w:val="0000FF"/>
                </w:rPr>
                <w:t>N 182-п</w:t>
              </w:r>
            </w:hyperlink>
            <w:r>
              <w:rPr>
                <w:rFonts w:cs="Times New Roman"/>
                <w:color w:val="392C69"/>
              </w:rPr>
              <w:t xml:space="preserve">, от 28.08.2017 </w:t>
            </w:r>
            <w:hyperlink r:id="rId40" w:history="1">
              <w:r>
                <w:rPr>
                  <w:rFonts w:cs="Times New Roman"/>
                  <w:color w:val="0000FF"/>
                </w:rPr>
                <w:t>N 249-п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20.10.2017 </w:t>
            </w:r>
            <w:hyperlink r:id="rId41" w:history="1">
              <w:r>
                <w:rPr>
                  <w:rFonts w:cs="Times New Roman"/>
                  <w:color w:val="0000FF"/>
                </w:rPr>
                <w:t>N 328-п</w:t>
              </w:r>
            </w:hyperlink>
            <w:r>
              <w:rPr>
                <w:rFonts w:cs="Times New Roman"/>
                <w:color w:val="392C69"/>
              </w:rPr>
              <w:t xml:space="preserve">, от 20.10.2017 </w:t>
            </w:r>
            <w:hyperlink r:id="rId42" w:history="1">
              <w:r>
                <w:rPr>
                  <w:rFonts w:cs="Times New Roman"/>
                  <w:color w:val="0000FF"/>
                </w:rPr>
                <w:t>N 329-п</w:t>
              </w:r>
            </w:hyperlink>
            <w:r>
              <w:rPr>
                <w:rFonts w:cs="Times New Roman"/>
                <w:color w:val="392C69"/>
              </w:rPr>
              <w:t xml:space="preserve">, от 10.11.2017 </w:t>
            </w:r>
            <w:hyperlink r:id="rId43" w:history="1">
              <w:r>
                <w:rPr>
                  <w:rFonts w:cs="Times New Roman"/>
                  <w:color w:val="0000FF"/>
                </w:rPr>
                <w:t>N 354-п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23.11.2017 </w:t>
            </w:r>
            <w:hyperlink r:id="rId44" w:history="1">
              <w:r>
                <w:rPr>
                  <w:rFonts w:cs="Times New Roman"/>
                  <w:color w:val="0000FF"/>
                </w:rPr>
                <w:t>N 375-п</w:t>
              </w:r>
            </w:hyperlink>
            <w:r>
              <w:rPr>
                <w:rFonts w:cs="Times New Roman"/>
                <w:color w:val="392C69"/>
              </w:rPr>
              <w:t xml:space="preserve">, от 16.01.2018 </w:t>
            </w:r>
            <w:hyperlink r:id="rId45" w:history="1">
              <w:r>
                <w:rPr>
                  <w:rFonts w:cs="Times New Roman"/>
                  <w:color w:val="0000FF"/>
                </w:rPr>
                <w:t>N 004-п</w:t>
              </w:r>
            </w:hyperlink>
            <w:r>
              <w:rPr>
                <w:rFonts w:cs="Times New Roman"/>
                <w:color w:val="392C69"/>
              </w:rPr>
              <w:t xml:space="preserve">, от 12.03.2018 </w:t>
            </w:r>
            <w:hyperlink r:id="rId46" w:history="1">
              <w:r>
                <w:rPr>
                  <w:rFonts w:cs="Times New Roman"/>
                  <w:color w:val="0000FF"/>
                </w:rPr>
                <w:t>N 055-п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lastRenderedPageBreak/>
              <w:t xml:space="preserve">от 05.07.2018 </w:t>
            </w:r>
            <w:hyperlink r:id="rId47" w:history="1">
              <w:r>
                <w:rPr>
                  <w:rFonts w:cs="Times New Roman"/>
                  <w:color w:val="0000FF"/>
                </w:rPr>
                <w:t>N 186-п</w:t>
              </w:r>
            </w:hyperlink>
            <w:r>
              <w:rPr>
                <w:rFonts w:cs="Times New Roman"/>
                <w:color w:val="392C69"/>
              </w:rPr>
              <w:t xml:space="preserve">, от 09.07.2018 </w:t>
            </w:r>
            <w:hyperlink r:id="rId48" w:history="1">
              <w:r>
                <w:rPr>
                  <w:rFonts w:cs="Times New Roman"/>
                  <w:color w:val="0000FF"/>
                </w:rPr>
                <w:t>N 189-п</w:t>
              </w:r>
            </w:hyperlink>
            <w:r>
              <w:rPr>
                <w:rFonts w:cs="Times New Roman"/>
                <w:color w:val="392C69"/>
              </w:rPr>
              <w:t xml:space="preserve">, от 01.10.2018 </w:t>
            </w:r>
            <w:hyperlink r:id="rId49" w:history="1">
              <w:r>
                <w:rPr>
                  <w:rFonts w:cs="Times New Roman"/>
                  <w:color w:val="0000FF"/>
                </w:rPr>
                <w:t>N 341-п</w:t>
              </w:r>
            </w:hyperlink>
            <w:r>
              <w:rPr>
                <w:rFonts w:cs="Times New Roman"/>
                <w:color w:val="392C69"/>
              </w:rPr>
              <w:t>,</w:t>
            </w:r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 xml:space="preserve">от 15.10.2018 </w:t>
            </w:r>
            <w:hyperlink r:id="rId50" w:history="1">
              <w:r>
                <w:rPr>
                  <w:rFonts w:cs="Times New Roman"/>
                  <w:color w:val="0000FF"/>
                </w:rPr>
                <w:t>N 368-п</w:t>
              </w:r>
            </w:hyperlink>
            <w:r>
              <w:rPr>
                <w:rFonts w:cs="Times New Roman"/>
                <w:color w:val="392C69"/>
              </w:rPr>
              <w:t xml:space="preserve">, от 23.11.2018 </w:t>
            </w:r>
            <w:hyperlink r:id="rId51" w:history="1">
              <w:r>
                <w:rPr>
                  <w:rFonts w:cs="Times New Roman"/>
                  <w:color w:val="0000FF"/>
                </w:rPr>
                <w:t>N 408-п</w:t>
              </w:r>
            </w:hyperlink>
            <w:r>
              <w:rPr>
                <w:rFonts w:cs="Times New Roman"/>
                <w:color w:val="392C69"/>
              </w:rPr>
              <w:t xml:space="preserve">, от 10.12.2018 </w:t>
            </w:r>
            <w:hyperlink r:id="rId52" w:history="1">
              <w:r>
                <w:rPr>
                  <w:rFonts w:cs="Times New Roman"/>
                  <w:color w:val="0000FF"/>
                </w:rPr>
                <w:t>N 441-п</w:t>
              </w:r>
            </w:hyperlink>
            <w:r>
              <w:rPr>
                <w:rFonts w:cs="Times New Roman"/>
                <w:color w:val="392C69"/>
              </w:rPr>
              <w:t>)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53" w:history="1">
        <w:r>
          <w:rPr>
            <w:rFonts w:cs="Times New Roman"/>
            <w:color w:val="0000FF"/>
          </w:rPr>
          <w:t>статьей 16</w:t>
        </w:r>
      </w:hyperlink>
      <w:r>
        <w:rPr>
          <w:rFonts w:cs="Times New Roman"/>
        </w:rP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54" w:history="1">
        <w:r>
          <w:rPr>
            <w:rFonts w:cs="Times New Roman"/>
            <w:color w:val="0000FF"/>
          </w:rPr>
          <w:t>статьей 179</w:t>
        </w:r>
      </w:hyperlink>
      <w:r>
        <w:rPr>
          <w:rFonts w:cs="Times New Roman"/>
        </w:rPr>
        <w:t xml:space="preserve"> Бюджетного кодекса Российской Федерации (в ред. Федерального закона от 07.05.2013 N 104-ФЗ), </w:t>
      </w:r>
      <w:hyperlink r:id="rId55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города Ачинска от 30.08.2013 N 297-п "Об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утверждении</w:t>
      </w:r>
      <w:proofErr w:type="gramEnd"/>
      <w:r>
        <w:rPr>
          <w:rFonts w:cs="Times New Roman"/>
        </w:rPr>
        <w:t xml:space="preserve"> перечня муниципальных программ города Ачинска", </w:t>
      </w:r>
      <w:hyperlink r:id="rId56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57" w:history="1">
        <w:r>
          <w:rPr>
            <w:rFonts w:cs="Times New Roman"/>
            <w:color w:val="0000FF"/>
          </w:rPr>
          <w:t>статьями 47.3</w:t>
        </w:r>
      </w:hyperlink>
      <w:r>
        <w:rPr>
          <w:rFonts w:cs="Times New Roman"/>
        </w:rPr>
        <w:t xml:space="preserve">, </w:t>
      </w:r>
      <w:hyperlink r:id="rId58" w:history="1">
        <w:r>
          <w:rPr>
            <w:rFonts w:cs="Times New Roman"/>
            <w:color w:val="0000FF"/>
          </w:rPr>
          <w:t>49</w:t>
        </w:r>
      </w:hyperlink>
      <w:r>
        <w:rPr>
          <w:rFonts w:cs="Times New Roman"/>
        </w:rPr>
        <w:t xml:space="preserve"> Устава города Ачинска, постановляю: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1. Утвердить муниципальную </w:t>
      </w:r>
      <w:hyperlink w:anchor="P48" w:history="1">
        <w:r>
          <w:rPr>
            <w:rFonts w:cs="Times New Roman"/>
            <w:color w:val="0000FF"/>
          </w:rPr>
          <w:t>программу</w:t>
        </w:r>
      </w:hyperlink>
      <w:r>
        <w:rPr>
          <w:rFonts w:cs="Times New Roman"/>
        </w:rPr>
        <w:t xml:space="preserve"> города Ачинска "Развитие транспортной системы" согласно приложению.</w:t>
      </w:r>
    </w:p>
    <w:p w:rsidR="006A3022" w:rsidRDefault="006A3022">
      <w:pPr>
        <w:spacing w:after="1" w:line="280" w:lineRule="atLeast"/>
        <w:jc w:val="both"/>
      </w:pPr>
      <w:r>
        <w:rPr>
          <w:rFonts w:cs="Times New Roman"/>
        </w:rPr>
        <w:t>(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ред. </w:t>
      </w:r>
      <w:hyperlink r:id="rId59" w:history="1">
        <w:r>
          <w:rPr>
            <w:rFonts w:cs="Times New Roman"/>
            <w:color w:val="0000FF"/>
          </w:rPr>
          <w:t>Постановления</w:t>
        </w:r>
      </w:hyperlink>
      <w:r>
        <w:rPr>
          <w:rFonts w:cs="Times New Roman"/>
        </w:rPr>
        <w:t xml:space="preserve"> Администрации г. Ачинска Красноярского края от 06.11.2014 N 490-п)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 Контроль исполнения настоящего Постановления оставляю за собой.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 Опубликовать Постановление в газете "</w:t>
      </w:r>
      <w:proofErr w:type="spellStart"/>
      <w:r>
        <w:rPr>
          <w:rFonts w:cs="Times New Roman"/>
        </w:rPr>
        <w:t>Ачинская</w:t>
      </w:r>
      <w:proofErr w:type="spellEnd"/>
      <w:r>
        <w:rPr>
          <w:rFonts w:cs="Times New Roman"/>
        </w:rPr>
        <w:t xml:space="preserve"> газета" и на сайте органов местного самоуправления: http://www.adm-achinsk.ru.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</w:pPr>
      <w:proofErr w:type="gramStart"/>
      <w:r>
        <w:rPr>
          <w:rFonts w:cs="Times New Roman"/>
        </w:rPr>
        <w:t>Исполняющий</w:t>
      </w:r>
      <w:proofErr w:type="gramEnd"/>
      <w:r>
        <w:rPr>
          <w:rFonts w:cs="Times New Roman"/>
        </w:rPr>
        <w:t xml:space="preserve"> полномочия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Главы Администрации города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П.Я.ХОХЛОВ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0"/>
      </w:pPr>
      <w:r>
        <w:rPr>
          <w:rFonts w:cs="Times New Roman"/>
        </w:rPr>
        <w:t>Приложение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Постановлению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Администрации 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от 11 октября 2013 г. N 338-п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0" w:name="P48"/>
      <w:bookmarkEnd w:id="0"/>
      <w:r>
        <w:rPr>
          <w:rFonts w:cs="Times New Roman"/>
          <w:b/>
        </w:rPr>
        <w:t>МУНИЦИПАЛЬНАЯ ПРОГРАММА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ГОРОДА АЧИНСКА "РАЗВИТИЕ ТРАНСПОРТНОЙ СИСТЕМЫ"</w:t>
      </w:r>
    </w:p>
    <w:p w:rsidR="006A3022" w:rsidRDefault="006A302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6A3022">
        <w:trPr>
          <w:jc w:val="center"/>
        </w:trPr>
        <w:tc>
          <w:tcPr>
            <w:tcW w:w="1451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Список изменяющих документов</w:t>
            </w:r>
          </w:p>
          <w:p w:rsidR="006A3022" w:rsidRDefault="006A3022">
            <w:pPr>
              <w:spacing w:after="1" w:line="280" w:lineRule="atLeast"/>
              <w:jc w:val="center"/>
            </w:pPr>
            <w:proofErr w:type="gramStart"/>
            <w:r>
              <w:rPr>
                <w:rFonts w:cs="Times New Roman"/>
                <w:color w:val="392C69"/>
              </w:rPr>
              <w:t xml:space="preserve">(в ред. </w:t>
            </w:r>
            <w:hyperlink r:id="rId60" w:history="1">
              <w:r>
                <w:rPr>
                  <w:rFonts w:cs="Times New Roman"/>
                  <w:color w:val="0000FF"/>
                </w:rPr>
                <w:t>Постановления</w:t>
              </w:r>
            </w:hyperlink>
            <w:r>
              <w:rPr>
                <w:rFonts w:cs="Times New Roman"/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  <w:color w:val="392C69"/>
              </w:rPr>
              <w:t>от 15.10.2018 N 368-п)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1. ПАСПОРТ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МУНИЦИПАЛЬНОЙ ПРОГРАММЫ</w:t>
      </w:r>
    </w:p>
    <w:p w:rsidR="006A3022" w:rsidRDefault="006A3022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Наименование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Развитие транспортной системы (далее - муниципальная программа)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Основание для разработки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hyperlink r:id="rId61" w:history="1">
              <w:r>
                <w:rPr>
                  <w:rFonts w:cs="Times New Roman"/>
                  <w:color w:val="0000FF"/>
                </w:rPr>
                <w:t>Статья 179</w:t>
              </w:r>
            </w:hyperlink>
            <w:r>
              <w:rPr>
                <w:rFonts w:cs="Times New Roman"/>
              </w:rPr>
              <w:t xml:space="preserve"> Бюджетного кодекса Российской Федерации;</w:t>
            </w:r>
          </w:p>
          <w:p w:rsidR="006A3022" w:rsidRDefault="006A3022">
            <w:pPr>
              <w:spacing w:after="1" w:line="280" w:lineRule="atLeast"/>
            </w:pPr>
            <w:hyperlink r:id="rId62" w:history="1">
              <w:r>
                <w:rPr>
                  <w:rFonts w:cs="Times New Roman"/>
                  <w:color w:val="0000FF"/>
                </w:rPr>
                <w:t>Постановление</w:t>
              </w:r>
            </w:hyperlink>
            <w:r>
              <w:rPr>
                <w:rFonts w:cs="Times New Roman"/>
              </w:rPr>
              <w:t xml:space="preserve"> Администрации города Ачинска от 02.09.2013 N 299-п "Об </w:t>
            </w:r>
            <w:r>
              <w:rPr>
                <w:rFonts w:cs="Times New Roman"/>
              </w:rPr>
              <w:lastRenderedPageBreak/>
              <w:t>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Распоряжение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Ответственный исполнитель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 (муниципальное казенное учреждение "Центр обеспечения жизнедеятельности города Ачинска")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Соисполнители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 (управление экономического развития и планирования, отдел бухгалтерского учета и контроля, управление образования), муниципальное казенное учреждение "Управление капитального строительства"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</w:t>
            </w:r>
            <w:hyperlink w:anchor="P1171" w:history="1">
              <w:r>
                <w:rPr>
                  <w:rFonts w:cs="Times New Roman"/>
                  <w:color w:val="0000FF"/>
                </w:rPr>
                <w:t>Развитие</w:t>
              </w:r>
            </w:hyperlink>
            <w:r>
              <w:rPr>
                <w:rFonts w:cs="Times New Roman"/>
              </w:rPr>
              <w:t xml:space="preserve"> транспортной системы". Отдельные мероприятия муниципальной программой не предусмотрены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Цель муниципальной программы города </w:t>
            </w:r>
            <w:r>
              <w:rPr>
                <w:rFonts w:cs="Times New Roman"/>
              </w:rPr>
              <w:lastRenderedPageBreak/>
              <w:t>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 xml:space="preserve">Создание условий для функционирования транспортной инфраструктуры, которая </w:t>
            </w:r>
            <w:r>
              <w:rPr>
                <w:rFonts w:cs="Times New Roman"/>
              </w:rPr>
              <w:lastRenderedPageBreak/>
              <w:t>обеспечит доступность и безопасность передвижения населения города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Задачи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1. Обеспечение сохранности сети автомобильных дорог города.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2. Обеспечение дорожной безопасности.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3. Обеспечение доступности и повышение качества транспортных услуг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Этапы и сроки реализации муниципальной программы города Ачинска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2014 - 2030 годы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hyperlink w:anchor="P235" w:history="1">
              <w:r>
                <w:rPr>
                  <w:rFonts w:cs="Times New Roman"/>
                  <w:color w:val="0000FF"/>
                </w:rPr>
                <w:t>Перечень</w:t>
              </w:r>
            </w:hyperlink>
            <w:r>
              <w:rPr>
                <w:rFonts w:cs="Times New Roman"/>
              </w:rPr>
              <w:t xml:space="preserve">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- доля протяженности автомобильных дорог общего пользования местного значения, на которой проведены работы по содержанию, в общей сети протяженности;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- пробег </w:t>
            </w:r>
            <w:proofErr w:type="gramStart"/>
            <w:r>
              <w:rPr>
                <w:rFonts w:cs="Times New Roman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>
              <w:rPr>
                <w:rFonts w:cs="Times New Roman"/>
              </w:rPr>
              <w:t xml:space="preserve"> в соответствии с муниципальными программами </w:t>
            </w:r>
            <w:r>
              <w:rPr>
                <w:rFonts w:cs="Times New Roman"/>
              </w:rPr>
              <w:lastRenderedPageBreak/>
              <w:t>пассажирских перевозок в городе Ачинске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(приложение N 1 к паспорту муниципальной программы)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Общий объем финансирования муниципальной программы - 1240969,1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год - 135431,4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- 177431,3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2016 год - 204608,1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- 190440,8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- 216022,1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- 108905,2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за счет сре</w:t>
            </w:r>
            <w:proofErr w:type="gramStart"/>
            <w:r>
              <w:rPr>
                <w:rFonts w:cs="Times New Roman"/>
              </w:rPr>
              <w:t>дств кр</w:t>
            </w:r>
            <w:proofErr w:type="gramEnd"/>
            <w:r>
              <w:rPr>
                <w:rFonts w:cs="Times New Roman"/>
              </w:rPr>
              <w:t>аевого бюджета - 355505,9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год - 34990,1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- 81636,6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2016 год - 73923,0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- 80385,8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- 84570,4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за счет средств бюджета города - 885463,2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2014 год - 100441,3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- 95794,7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2016 год - 130685,1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- 110055,0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- 131451,7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- 108905,2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- 104065,1 тыс. рублей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Перечень объектов недвижимого имущества муниципальной собственности, подлежащих строительству, реконструкции, техническому перевооружению или приобретению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2. ХАРАКТЕРИСТИКА ТЕКУЩЕГО СОСТОЯНИЯ ДОРОЖНОГО ХОЗЯЙСТВА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ГОРОДА АЧИНСКА С УКАЗАНИЕМ ОСНОВНЫХ ПОКАЗАТЕЛЕЙ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СОЦИАЛЬНО-ЭКОНОМИЧЕСКОГО РАЗВИТИЯ ГОРОДА АЧИНСКА И АНАЛИЗ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СОЦИАЛЬНЫХ, ФИНАНСОВО-ЭКОНОМИЧЕСКИХ И ПРОЧИХ РИСКОВ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РЕАЛИЗАЦИИ МУНИЦИПАЛЬНОЙ ПРОГРАММЫ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Из общей сети городских автодорог протяженностью 230,251 км, из них 135,889 км в асфальтобетонном исполнении и 94,362 км в грунтовом и в щебеночном исполнении. По данным диагностики предыдущих лет, в результате проведения работ по содержанию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Работы по содержанию и обслуживанию улично-дорожной сети города Ачинска: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 Обслуживание и содержание дорог: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1.1. Зимнее содержание: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сгребание снега с дорог;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погрузка и вывоз снега;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уборка улично-дорожной сети (автопавильоны);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очистка урн от мусора;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противогололедная</w:t>
      </w:r>
      <w:proofErr w:type="spellEnd"/>
      <w:r>
        <w:rPr>
          <w:rFonts w:cs="Times New Roman"/>
        </w:rPr>
        <w:t xml:space="preserve"> посыпка.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1.2. Летнее содержание: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подметание проезжей, </w:t>
      </w:r>
      <w:proofErr w:type="spellStart"/>
      <w:r>
        <w:rPr>
          <w:rFonts w:cs="Times New Roman"/>
        </w:rPr>
        <w:t>прилотковой</w:t>
      </w:r>
      <w:proofErr w:type="spellEnd"/>
      <w:r>
        <w:rPr>
          <w:rFonts w:cs="Times New Roman"/>
        </w:rPr>
        <w:t xml:space="preserve"> части;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мойка проезжей, </w:t>
      </w:r>
      <w:proofErr w:type="spellStart"/>
      <w:r>
        <w:rPr>
          <w:rFonts w:cs="Times New Roman"/>
        </w:rPr>
        <w:t>прилотковой</w:t>
      </w:r>
      <w:proofErr w:type="spellEnd"/>
      <w:r>
        <w:rPr>
          <w:rFonts w:cs="Times New Roman"/>
        </w:rPr>
        <w:t xml:space="preserve"> части;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- уборка улично-дорожной сети (автопавильоны);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очистка урн от мусора;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удаление грунтовых наносов;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грейдирование</w:t>
      </w:r>
      <w:proofErr w:type="spellEnd"/>
      <w:r>
        <w:rPr>
          <w:rFonts w:cs="Times New Roman"/>
        </w:rPr>
        <w:t xml:space="preserve"> с подсыпкой, без подсыпки.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 Устройство ледовой переправы через реку Чулым.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 Монтаж, демонтаж, ремонт, содержание наплавного моста через реку Чулым.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 Содержание ливневой канализации.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5. Ямочный ремонт автомобильных дорог.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7. Выполнение работ по нанесению дорожной разметки.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8. Оплата за электроэнергию, потребленную светофорами.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9. Проведение работ по восстановлению искусственных дорожных неровностей.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lastRenderedPageBreak/>
        <w:t xml:space="preserve">В соответствии с требованиями </w:t>
      </w:r>
      <w:hyperlink r:id="rId63" w:history="1">
        <w:r>
          <w:rPr>
            <w:rFonts w:cs="Times New Roman"/>
            <w:color w:val="0000FF"/>
          </w:rPr>
          <w:t>статьи 179.4</w:t>
        </w:r>
      </w:hyperlink>
      <w:r>
        <w:rPr>
          <w:rFonts w:cs="Times New Roman"/>
        </w:rPr>
        <w:t xml:space="preserve"> Бюджетного кодекса, Федеральных законов от 06.10.2003 </w:t>
      </w:r>
      <w:hyperlink r:id="rId64" w:history="1">
        <w:r>
          <w:rPr>
            <w:rFonts w:cs="Times New Roman"/>
            <w:color w:val="0000FF"/>
          </w:rPr>
          <w:t>N 131-ФЗ</w:t>
        </w:r>
      </w:hyperlink>
      <w:r>
        <w:rPr>
          <w:rFonts w:cs="Times New Roman"/>
        </w:rPr>
        <w:t xml:space="preserve"> "Об общих принципах организации местного самоуправления в Российской Федерации", от 08.11.2007 </w:t>
      </w:r>
      <w:hyperlink r:id="rId65" w:history="1">
        <w:r>
          <w:rPr>
            <w:rFonts w:cs="Times New Roman"/>
            <w:color w:val="0000FF"/>
          </w:rPr>
          <w:t>N 257-ФЗ</w:t>
        </w:r>
      </w:hyperlink>
      <w:r>
        <w:rPr>
          <w:rFonts w:cs="Times New Roman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66" w:history="1">
        <w:r>
          <w:rPr>
            <w:rFonts w:cs="Times New Roman"/>
            <w:color w:val="0000FF"/>
          </w:rPr>
          <w:t>N 196-ФЗ</w:t>
        </w:r>
      </w:hyperlink>
      <w:r>
        <w:rPr>
          <w:rFonts w:cs="Times New Roman"/>
        </w:rPr>
        <w:t xml:space="preserve"> "О безопасности дорожного движения" содержание автомобильных дорог местного</w:t>
      </w:r>
      <w:proofErr w:type="gramEnd"/>
      <w:r>
        <w:rPr>
          <w:rFonts w:cs="Times New Roman"/>
        </w:rPr>
        <w:t xml:space="preserve">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>
        <w:rPr>
          <w:rFonts w:cs="Times New Roman"/>
        </w:rPr>
        <w:t xml:space="preserve"> Ачинск.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МЗ класс 1, электрические - трамваями марки КТМ-5МЗ.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На регулярные перевозки пассажиров и багажа автомобильным транспортом тариф утвержден </w:t>
      </w:r>
      <w:hyperlink r:id="rId67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Красноярского края от 19.10.2016 N 531-п "Об установлении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края" в размере 19 рублей.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На регулярные перевозки пассажиров и багажа электрическим транспортом тариф утвержден </w:t>
      </w:r>
      <w:hyperlink r:id="rId68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края" в размере 17 рублей.</w:t>
      </w:r>
      <w:proofErr w:type="gramEnd"/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Городские пассажирские перевозки остаются нерентабельными вследствие разницы в тарифах и себестоимости,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</w:t>
      </w:r>
      <w:proofErr w:type="spellStart"/>
      <w:r>
        <w:rPr>
          <w:rFonts w:cs="Times New Roman"/>
        </w:rPr>
        <w:t>недостижение</w:t>
      </w:r>
      <w:proofErr w:type="spellEnd"/>
      <w:r>
        <w:rPr>
          <w:rFonts w:cs="Times New Roman"/>
        </w:rPr>
        <w:t xml:space="preserve"> целевых показателей реализации муниципальной программы.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3. ПРИОРИТЕТЫ И ЦЕЛИ СОЦИАЛЬНО-ЭКОНОМИЧЕСКОГО РАЗВИТИЯ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В СФЕРЕ РЕАЛИЗАЦИИ ТРАНСПОРТНОЙ СИСТЕМЫ ГОРОДА АЧИНСКА,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ОПИСАНИЕ ОСНОВНЫХ ЦЕЛЕЙ И ЗАДАЧ ПРОГРАММЫ, ПРОГНОЗ РАЗВИТИЯ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ТРАНСПОРТНОЙ СИСТЕМЫ ГОРОДА АЧИНСКА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>Основными приоритетами реализации программы являются: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 xml:space="preserve">- </w:t>
      </w:r>
      <w:hyperlink r:id="rId69" w:history="1">
        <w:r>
          <w:rPr>
            <w:rFonts w:cs="Times New Roman"/>
            <w:color w:val="0000FF"/>
          </w:rPr>
          <w:t>Концепция</w:t>
        </w:r>
      </w:hyperlink>
      <w:r>
        <w:rPr>
          <w:rFonts w:cs="Times New Roman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N 1662-р;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транспортная </w:t>
      </w:r>
      <w:hyperlink r:id="rId70" w:history="1">
        <w:r>
          <w:rPr>
            <w:rFonts w:cs="Times New Roman"/>
            <w:color w:val="0000FF"/>
          </w:rPr>
          <w:t>стратегия</w:t>
        </w:r>
      </w:hyperlink>
      <w:r>
        <w:rPr>
          <w:rFonts w:cs="Times New Roman"/>
        </w:rPr>
        <w:t xml:space="preserve"> Российской Федерации, утвержденная Распоряжением Правительства Российской Федерации от 22.11.2008 N 1734-р;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государственная </w:t>
      </w:r>
      <w:hyperlink r:id="rId71" w:history="1">
        <w:r>
          <w:rPr>
            <w:rFonts w:cs="Times New Roman"/>
            <w:color w:val="0000FF"/>
          </w:rPr>
          <w:t>программа</w:t>
        </w:r>
      </w:hyperlink>
      <w:r>
        <w:rPr>
          <w:rFonts w:cs="Times New Roman"/>
        </w:rP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Задачи муниципальной программы: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 Обеспечение сохранности сети автомобильных дорог города;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 Обеспечение дорожной безопасности;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 Обеспечение доступности и повышение качества транспортных услуг.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4. ПРОГНОЗ КОНЕЧНЫХ РЕЗУЛЬТАТОВ МУНИЦИПАЛЬНОЙ ПРОГРАММЫ,</w:t>
      </w:r>
    </w:p>
    <w:p w:rsidR="006A3022" w:rsidRDefault="006A3022">
      <w:pPr>
        <w:spacing w:after="1" w:line="280" w:lineRule="atLeast"/>
        <w:jc w:val="center"/>
      </w:pPr>
      <w:proofErr w:type="gramStart"/>
      <w:r>
        <w:rPr>
          <w:rFonts w:cs="Times New Roman"/>
          <w:b/>
        </w:rPr>
        <w:t>ХАРАКТЕРИЗУЮЩИХ</w:t>
      </w:r>
      <w:proofErr w:type="gramEnd"/>
      <w:r>
        <w:rPr>
          <w:rFonts w:cs="Times New Roman"/>
          <w:b/>
        </w:rPr>
        <w:t xml:space="preserve"> ЦЕЛЕВОЕ СОСТОЯНИЕ (ИЗМЕНЕНИЕ СОСТОЯНИЯ)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УРОВНЯ И КАЧЕСТВА ЖИЗНИ НАСЕЛЕНИЯ, СОЦИАЛЬНОЙ СФЕРЫ,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ЭКОНОМИКИ, СТЕПЕНИ РЕАЛИЗАЦИИ ДРУГИХ ОБЩЕСТВЕННО ЗНАЧИМЫХ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ИНТЕРЕСОВ И ПОТРЕБНОСТЕЙ В СФЕРЕ ТРАНСПОРТНОЙ СИСТЕМЫ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НА ТЕРРИТОРИИ ГОРОДА АЧИНСКА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>Реализация программы позволит: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- создать условия для функционирования транспортной инфраструктуры, которая обеспечит доступность и безопасность передвижения населения города Ачинска;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обеспечить сохранность сети автомобильных дорог города;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обеспечить дорожную безопасность;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обеспечить доступность и повысить качество транспортных услуг.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5. ИНФОРМАЦИЯ ПО ПОДПРОГРАММАМ, ОТДЕЛЬНЫМ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МЕРОПРИЯТИЯМ ПРОГРАММЫ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>Отдельные мероприятия муниципальной программой не предусмотрены.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рамках программы реализуется следующая подпрограмма: "Развитие транспортной системы".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Срок реализации подпрограммы - 2014 - 2030 годы.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Для достижения цели подпрограммы - создание условий для функционирования транспортной инфраструктуры, которая обеспечит доступность и безопасность передвижения населения города - необходимо решить следующие задачи: обеспечение сохранности сети автомобильных дорог города, обеспечение дорожной безопасности, обеспечение доступности и повышение качества транспортных услуг.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Ожидаемыми результатами реализации подпрограммы являются: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содержание автомобильных дорог общего пользования местного значения;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проведение работ по ремонту и капитальному ремонту автомобильных дорог общего пользования местного значения;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- осуществление пассажирских перевозок с небольшой интенсивностью пассажиропотоков при выполнении перевозки пассажиров по муниципальным маршрутам в городе Ачинске.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6. ПЕРЕЧЕНЬ ЦЕЛЕВЫХ ПОКАЗАТЕЛЕЙ И ПОКАЗАТЕЛЕЙ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РЕЗУЛЬТАТИВНОСТИ МУНИЦИПАЛЬНОЙ ПРОГРАММЫ С РАСШИФРОВКОЙ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ПЛАНОВЫХ ЗНАЧЕНИЙ ПО ГОДАМ ЕЕ РЕАЛИЗАЦИИ, ЗНАЧЕНИЙ ЦЕЛЕВЫХ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ПОКАЗАТЕЛЕЙ НА ДОЛГОСРОЧНЫЙ ПЕРИОД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Целевые показатели и показатели результативности муниципальной программы города Ачинска "Развитие транспортной системы" с расшифровкой плановых значений по годам ее реализации, значений целевых показателей на долгосрочный период приведены в </w:t>
      </w:r>
      <w:hyperlink w:anchor="P235" w:history="1">
        <w:r>
          <w:rPr>
            <w:rFonts w:cs="Times New Roman"/>
            <w:color w:val="0000FF"/>
          </w:rPr>
          <w:t>приложении N 1</w:t>
        </w:r>
      </w:hyperlink>
      <w:r>
        <w:rPr>
          <w:rFonts w:cs="Times New Roman"/>
        </w:rPr>
        <w:t xml:space="preserve"> к паспорту муниципальной программы.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 xml:space="preserve">7. ИНФОРМАЦИЯ О РЕСУРСНОМ ОБЕСПЕЧЕНИИ </w:t>
      </w:r>
      <w:proofErr w:type="gramStart"/>
      <w:r>
        <w:rPr>
          <w:rFonts w:cs="Times New Roman"/>
          <w:b/>
        </w:rPr>
        <w:t>МУНИЦИПАЛЬНОЙ</w:t>
      </w:r>
      <w:proofErr w:type="gramEnd"/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ПРОГРАММЫ ГОРОДА АЧИНСКА ЗА СЧЕТ СРЕДСТВ БЮДЖЕТА ГОРОДА,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В ТОМ ЧИСЛЕ СРЕДСТВ, ПОСТУПИВШИХ ИЗ БЮДЖЕТОВ ДРУГИХ УРОВНЕЙ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БЮДЖЕТНОЙ СИСТЕМЫ РФ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hyperlink w:anchor="P384" w:history="1">
        <w:r>
          <w:rPr>
            <w:rFonts w:cs="Times New Roman"/>
            <w:color w:val="0000FF"/>
          </w:rPr>
          <w:t>Информация</w:t>
        </w:r>
      </w:hyperlink>
      <w:r>
        <w:rPr>
          <w:rFonts w:cs="Times New Roman"/>
        </w:rP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а также по годам реализации программы приведена в приложении N 2 к муниципальной программе.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1"/>
      </w:pPr>
      <w:r>
        <w:rPr>
          <w:rFonts w:cs="Times New Roman"/>
          <w:b/>
        </w:rPr>
        <w:t>8. ИНФОРМАЦИЯ ОБ ИСТОЧНИКАХ ФИНАНСИРОВАНИЯ ПОДПРОГРАММ,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ОТДЕЛЬНЫХ МЕРОПРИЯТИЙ МУНИЦИПАЛЬНОЙ ПРОГРАММЫ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ГОРОДА АЧИНСКА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hyperlink w:anchor="P489" w:history="1">
        <w:proofErr w:type="gramStart"/>
        <w:r>
          <w:rPr>
            <w:rFonts w:cs="Times New Roman"/>
            <w:color w:val="0000FF"/>
          </w:rPr>
          <w:t>Информация</w:t>
        </w:r>
      </w:hyperlink>
      <w:r>
        <w:rPr>
          <w:rFonts w:cs="Times New Roman"/>
        </w:rPr>
        <w:t xml:space="preserve"> об источниках финансирования подпрограмм, отдельных мероприятий муниципальной программы города Ачинска (средства бюджета города, в том числе средства, поступившие из бюджетов других уровней бюджетной системы РФ), в том числе средств федерального бюджета, краевого, бюджета города, а также перечень реализуемых ими </w:t>
      </w:r>
      <w:r>
        <w:rPr>
          <w:rFonts w:cs="Times New Roman"/>
        </w:rPr>
        <w:lastRenderedPageBreak/>
        <w:t>мероприятий приведены в приложении N 3 к муниципальной программе.</w:t>
      </w:r>
      <w:proofErr w:type="gramEnd"/>
      <w:r>
        <w:rPr>
          <w:rFonts w:cs="Times New Roman"/>
        </w:rPr>
        <w:t xml:space="preserve"> Реализация отдельных мероприятий муниципальной программой не предусмотрена.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N 1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паспорту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муниципальной программы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1" w:name="P235"/>
      <w:bookmarkEnd w:id="1"/>
      <w:r>
        <w:rPr>
          <w:rFonts w:cs="Times New Roman"/>
          <w:b/>
        </w:rPr>
        <w:t>ПЕРЕЧЕНЬ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ЦЕЛЕВЫХ ПОКАЗАТЕЛЕЙ И ПОКАЗАТЕЛЕЙ РЕЗУЛЬТАТИВНОСТИ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МУНИЦИПАЛЬНОЙ ПРОГРАММЫ С РАСШИФРОВКОЙ ПЛАНОВЫХ ЗНАЧЕНИЙ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ПО ГОДАМ ЕЕ РЕАЛИЗАЦИИ, ЗНАЧЕНИЙ ЦЕЛЕВЫХ ПОКАЗАТЕЛЕЙ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НА ДОЛГОСРОЧНЫЙ ПЕРИОД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ectPr w:rsidR="006A3022" w:rsidSect="00BF422A">
          <w:pgSz w:w="16838" w:h="11905" w:orient="landscape"/>
          <w:pgMar w:top="1701" w:right="1134" w:bottom="850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92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  <w:gridCol w:w="1144"/>
      </w:tblGrid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Единица измерения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Год, предшествующий реализации муниципальной программы</w:t>
            </w:r>
          </w:p>
        </w:tc>
        <w:tc>
          <w:tcPr>
            <w:tcW w:w="2288" w:type="dxa"/>
            <w:gridSpan w:val="2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9152" w:type="dxa"/>
            <w:gridSpan w:val="8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Годы реализации муниципальной программы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  <w:vMerge/>
          </w:tcPr>
          <w:p w:rsidR="006A3022" w:rsidRDefault="006A3022"/>
        </w:tc>
        <w:tc>
          <w:tcPr>
            <w:tcW w:w="1204" w:type="dxa"/>
            <w:vMerge/>
          </w:tcPr>
          <w:p w:rsidR="006A3022" w:rsidRDefault="006A3022"/>
        </w:tc>
        <w:tc>
          <w:tcPr>
            <w:tcW w:w="192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2013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2014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2015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2016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2017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2018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2019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2020 год</w:t>
            </w:r>
          </w:p>
        </w:tc>
        <w:tc>
          <w:tcPr>
            <w:tcW w:w="11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2021 год</w:t>
            </w:r>
          </w:p>
        </w:tc>
        <w:tc>
          <w:tcPr>
            <w:tcW w:w="2288" w:type="dxa"/>
            <w:gridSpan w:val="2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годы до конца реализации муниципальной программы в пятилетнем интервале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  <w:vMerge/>
          </w:tcPr>
          <w:p w:rsidR="006A3022" w:rsidRDefault="006A3022"/>
        </w:tc>
        <w:tc>
          <w:tcPr>
            <w:tcW w:w="1204" w:type="dxa"/>
            <w:vMerge/>
          </w:tcPr>
          <w:p w:rsidR="006A3022" w:rsidRDefault="006A3022"/>
        </w:tc>
        <w:tc>
          <w:tcPr>
            <w:tcW w:w="192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  <w:vMerge/>
          </w:tcPr>
          <w:p w:rsidR="006A3022" w:rsidRDefault="006A3022"/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2025 год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2030 год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14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</w:t>
            </w:r>
          </w:p>
        </w:tc>
        <w:tc>
          <w:tcPr>
            <w:tcW w:w="16612" w:type="dxa"/>
            <w:gridSpan w:val="13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</w:t>
            </w:r>
          </w:p>
        </w:tc>
        <w:tc>
          <w:tcPr>
            <w:tcW w:w="16612" w:type="dxa"/>
            <w:gridSpan w:val="13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Целевой показатель: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</w:t>
            </w:r>
          </w:p>
        </w:tc>
        <w:tc>
          <w:tcPr>
            <w:tcW w:w="204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Доля протяженности автомобильных дорог общего пользования местного значения, на которой проведены работы по содержанию, в общей сети протяженности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км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221,9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221,9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221,9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221,9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  <w:vMerge/>
          </w:tcPr>
          <w:p w:rsidR="006A3022" w:rsidRDefault="006A3022"/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%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4</w:t>
            </w:r>
          </w:p>
        </w:tc>
        <w:tc>
          <w:tcPr>
            <w:tcW w:w="16612" w:type="dxa"/>
            <w:gridSpan w:val="13"/>
          </w:tcPr>
          <w:p w:rsidR="006A3022" w:rsidRDefault="006A3022">
            <w:pPr>
              <w:spacing w:after="1" w:line="280" w:lineRule="atLeast"/>
              <w:outlineLvl w:val="2"/>
            </w:pPr>
            <w:r>
              <w:rPr>
                <w:rFonts w:cs="Times New Roman"/>
              </w:rPr>
              <w:t>Задачи: 1. Обеспечение сохранности сети автомобильных дорог города.</w:t>
            </w:r>
          </w:p>
          <w:p w:rsidR="006A3022" w:rsidRDefault="006A3022">
            <w:pPr>
              <w:spacing w:after="1" w:line="280" w:lineRule="atLeast"/>
              <w:outlineLvl w:val="2"/>
            </w:pPr>
            <w:r>
              <w:rPr>
                <w:rFonts w:cs="Times New Roman"/>
              </w:rPr>
              <w:t>2. Обеспечение дорожной безопасности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5</w:t>
            </w:r>
          </w:p>
        </w:tc>
        <w:tc>
          <w:tcPr>
            <w:tcW w:w="16612" w:type="dxa"/>
            <w:gridSpan w:val="13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Подпрограмма "Развитие транспортной системы"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6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4568" w:type="dxa"/>
            <w:gridSpan w:val="12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Показатели результативности подпрограммы: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7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Доля протяженности </w:t>
            </w:r>
            <w:r>
              <w:rPr>
                <w:rFonts w:cs="Times New Roman"/>
              </w:rPr>
              <w:lastRenderedPageBreak/>
              <w:t>автомобильных дорог общего пользования местного значения, на которой проведены работы по текущему и капитальному ремонтам, в общей протяженности сети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%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4568" w:type="dxa"/>
            <w:gridSpan w:val="12"/>
          </w:tcPr>
          <w:p w:rsidR="006A3022" w:rsidRDefault="006A3022">
            <w:pPr>
              <w:spacing w:after="1" w:line="280" w:lineRule="atLeast"/>
              <w:outlineLvl w:val="2"/>
            </w:pPr>
            <w:r>
              <w:rPr>
                <w:rFonts w:cs="Times New Roman"/>
              </w:rPr>
              <w:t>Задача 3. Обеспечение доступности и повышение качества транспортных услуг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9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4568" w:type="dxa"/>
            <w:gridSpan w:val="12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Подпрограмма "Развитие транспортной системы"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10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4568" w:type="dxa"/>
            <w:gridSpan w:val="12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Показатели результативности подпрограммы: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11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Пробег </w:t>
            </w:r>
            <w:proofErr w:type="gramStart"/>
            <w:r>
              <w:rPr>
                <w:rFonts w:cs="Times New Roman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>
              <w:rPr>
                <w:rFonts w:cs="Times New Roman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км</w:t>
            </w:r>
          </w:p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2386177,0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2365855,9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2388428,8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2573409,0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2650417,7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2742707,4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2741600,4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автомобильный</w:t>
            </w:r>
          </w:p>
        </w:tc>
        <w:tc>
          <w:tcPr>
            <w:tcW w:w="1204" w:type="dxa"/>
            <w:vMerge/>
          </w:tcPr>
          <w:p w:rsidR="006A3022" w:rsidRDefault="006A3022"/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1193088,5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1341948</w:t>
            </w:r>
            <w:r>
              <w:rPr>
                <w:rFonts w:cs="Times New Roman"/>
              </w:rPr>
              <w:lastRenderedPageBreak/>
              <w:t>,9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1364521</w:t>
            </w:r>
            <w:r>
              <w:rPr>
                <w:rFonts w:cs="Times New Roman"/>
              </w:rPr>
              <w:lastRenderedPageBreak/>
              <w:t>,5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1547244</w:t>
            </w:r>
            <w:r>
              <w:rPr>
                <w:rFonts w:cs="Times New Roman"/>
              </w:rPr>
              <w:lastRenderedPageBreak/>
              <w:t>,2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1627352</w:t>
            </w:r>
            <w:r>
              <w:rPr>
                <w:rFonts w:cs="Times New Roman"/>
              </w:rPr>
              <w:lastRenderedPageBreak/>
              <w:t>,5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1719180</w:t>
            </w:r>
            <w:r>
              <w:rPr>
                <w:rFonts w:cs="Times New Roman"/>
              </w:rPr>
              <w:lastRenderedPageBreak/>
              <w:t>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1714656</w:t>
            </w:r>
            <w:r>
              <w:rPr>
                <w:rFonts w:cs="Times New Roman"/>
              </w:rPr>
              <w:lastRenderedPageBreak/>
              <w:t>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электрический</w:t>
            </w:r>
          </w:p>
        </w:tc>
        <w:tc>
          <w:tcPr>
            <w:tcW w:w="1204" w:type="dxa"/>
            <w:vMerge/>
          </w:tcPr>
          <w:p w:rsidR="006A3022" w:rsidRDefault="006A3022"/>
        </w:tc>
        <w:tc>
          <w:tcPr>
            <w:tcW w:w="19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1193088,5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1023907,0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1023907,3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1026164,8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1023065,2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1023527,0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1026944,4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</w:tr>
    </w:tbl>
    <w:p w:rsidR="006A3022" w:rsidRDefault="006A3022">
      <w:pPr>
        <w:sectPr w:rsidR="006A3022">
          <w:pgSz w:w="11905" w:h="16838" w:orient="landscape"/>
          <w:pgMar w:top="1134" w:right="1701" w:bottom="1134" w:left="850" w:header="0" w:footer="0" w:gutter="0"/>
          <w:cols w:space="720"/>
        </w:sectPr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N 2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муниципальной программе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2" w:name="P384"/>
      <w:bookmarkEnd w:id="2"/>
      <w:r>
        <w:rPr>
          <w:rFonts w:cs="Times New Roman"/>
          <w:b/>
        </w:rPr>
        <w:t>ИНФОРМАЦИЯ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 РЕСУРСНОМ ОБЕСПЕЧЕНИИ МУНИЦИПАЛЬНОЙ ПРОГРАММЫ ГОРОДА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АЧИНСКА ЗА СЧЕТ СРЕДСТВ БЮДЖЕТА ГОРОДА, В ТОМ ЧИСЛЕ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СРЕДСТВ, ПОСТУПИВШИХ ИЗ БЮДЖЕТОВ ДРУГИХ УРОВНЕЙ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БЮДЖЕТНОЙ СИСТЕМЫ РФ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(тыс. рублей)</w:t>
      </w:r>
    </w:p>
    <w:p w:rsidR="006A3022" w:rsidRDefault="006A302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1774"/>
        <w:gridCol w:w="1714"/>
        <w:gridCol w:w="694"/>
        <w:gridCol w:w="409"/>
        <w:gridCol w:w="589"/>
        <w:gridCol w:w="409"/>
        <w:gridCol w:w="1024"/>
        <w:gridCol w:w="1024"/>
        <w:gridCol w:w="1024"/>
        <w:gridCol w:w="1159"/>
      </w:tblGrid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171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Наименование ГРБС</w:t>
            </w:r>
          </w:p>
        </w:tc>
        <w:tc>
          <w:tcPr>
            <w:tcW w:w="2101" w:type="dxa"/>
            <w:gridSpan w:val="4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2019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2020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2021 год</w:t>
            </w:r>
          </w:p>
        </w:tc>
        <w:tc>
          <w:tcPr>
            <w:tcW w:w="1159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Итого на текущий год и плановый период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1774" w:type="dxa"/>
            <w:vMerge/>
          </w:tcPr>
          <w:p w:rsidR="006A3022" w:rsidRDefault="006A3022"/>
        </w:tc>
        <w:tc>
          <w:tcPr>
            <w:tcW w:w="1714" w:type="dxa"/>
            <w:vMerge/>
          </w:tcPr>
          <w:p w:rsidR="006A3022" w:rsidRDefault="006A3022"/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Рз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Пр</w:t>
            </w:r>
            <w:proofErr w:type="spellEnd"/>
            <w:proofErr w:type="gramEnd"/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ЦСР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ВР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15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80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77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Муниципальная программа</w:t>
            </w:r>
          </w:p>
        </w:tc>
        <w:tc>
          <w:tcPr>
            <w:tcW w:w="177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1774" w:type="dxa"/>
            <w:vMerge/>
          </w:tcPr>
          <w:p w:rsidR="006A3022" w:rsidRDefault="006A3022"/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1774" w:type="dxa"/>
            <w:vMerge/>
          </w:tcPr>
          <w:p w:rsidR="006A3022" w:rsidRDefault="006A3022"/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Подпрограмма</w:t>
            </w:r>
          </w:p>
        </w:tc>
        <w:tc>
          <w:tcPr>
            <w:tcW w:w="177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 расходные обязательства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1774" w:type="dxa"/>
            <w:vMerge/>
          </w:tcPr>
          <w:p w:rsidR="006A3022" w:rsidRDefault="006A3022"/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 по ГРБС: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1774" w:type="dxa"/>
            <w:vMerge/>
          </w:tcPr>
          <w:p w:rsidR="006A3022" w:rsidRDefault="006A3022"/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58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409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х</w:t>
            </w:r>
            <w:proofErr w:type="spellEnd"/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1"/>
      </w:pPr>
      <w:r>
        <w:rPr>
          <w:rFonts w:cs="Times New Roman"/>
        </w:rPr>
        <w:lastRenderedPageBreak/>
        <w:t>Приложение N 3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муниципальной программе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3" w:name="P489"/>
      <w:bookmarkEnd w:id="3"/>
      <w:r>
        <w:rPr>
          <w:rFonts w:cs="Times New Roman"/>
          <w:b/>
        </w:rPr>
        <w:t>ИНФОРМАЦИЯ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ОБ ИСТОЧНИКАХ ФИНАНСИРОВАНИЯ ПОДПРОГРАММ, ОТДЕЛЬНЫХ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МЕРОПРИЯТИЙ МУНИЦИПАЛЬНОЙ ПРОГРАММЫ ГОРОДА АЧИНСКА</w:t>
      </w:r>
    </w:p>
    <w:p w:rsidR="006A3022" w:rsidRDefault="006A3022">
      <w:pPr>
        <w:spacing w:after="1" w:line="280" w:lineRule="atLeast"/>
        <w:jc w:val="center"/>
      </w:pPr>
      <w:proofErr w:type="gramStart"/>
      <w:r>
        <w:rPr>
          <w:rFonts w:cs="Times New Roman"/>
          <w:b/>
        </w:rPr>
        <w:t>(СРЕДСТВА БЮДЖЕТА ГОРОДА, В ТОМ ЧИСЛЕ СРЕДСТВА, ПОСТУПИВШИЕ</w:t>
      </w:r>
      <w:proofErr w:type="gramEnd"/>
    </w:p>
    <w:p w:rsidR="006A3022" w:rsidRDefault="006A3022">
      <w:pPr>
        <w:spacing w:after="1" w:line="280" w:lineRule="atLeast"/>
        <w:jc w:val="center"/>
      </w:pPr>
      <w:proofErr w:type="gramStart"/>
      <w:r>
        <w:rPr>
          <w:rFonts w:cs="Times New Roman"/>
          <w:b/>
        </w:rPr>
        <w:t>ИЗ БЮДЖЕТОВ ДРУГИХ УРОВНЕЙ БЮДЖЕТНОЙ СИСТЕМЫ РФ)</w:t>
      </w:r>
      <w:proofErr w:type="gramEnd"/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(тыс. рублей)</w:t>
      </w:r>
    </w:p>
    <w:p w:rsidR="006A3022" w:rsidRDefault="006A302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804"/>
        <w:gridCol w:w="2381"/>
        <w:gridCol w:w="1928"/>
        <w:gridCol w:w="1024"/>
        <w:gridCol w:w="1024"/>
        <w:gridCol w:w="1024"/>
        <w:gridCol w:w="1159"/>
      </w:tblGrid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Статус (муниципальная программа, подпрограмма)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Уровень бюджетной системы/источники финансирования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2019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2020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2021 год</w:t>
            </w:r>
          </w:p>
        </w:tc>
        <w:tc>
          <w:tcPr>
            <w:tcW w:w="1159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Итого на текущий год и плановый период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  <w:vMerge/>
          </w:tcPr>
          <w:p w:rsidR="006A3022" w:rsidRDefault="006A3022"/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план</w:t>
            </w:r>
          </w:p>
        </w:tc>
        <w:tc>
          <w:tcPr>
            <w:tcW w:w="115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180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2381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Муниципальная программа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Подпрограмма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Содержание, капитальные и текущие ремонты улично-дорожной сети города (дорожные фонды)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19747,0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60204,4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19747,0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60204,4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4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1.2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</w:t>
            </w:r>
            <w:r>
              <w:rPr>
                <w:rFonts w:cs="Times New Roman"/>
              </w:rPr>
              <w:lastRenderedPageBreak/>
              <w:t>края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5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1.3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1176,6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1176,6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6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1.4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Содержание, капитальные и </w:t>
            </w:r>
            <w:r>
              <w:rPr>
                <w:rFonts w:cs="Times New Roman"/>
              </w:rPr>
              <w:lastRenderedPageBreak/>
              <w:t>текущие ремонты улично-дорожной сети города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7739,3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18885,9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7739,3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18885,9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7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1.5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</w:t>
            </w:r>
            <w:r>
              <w:rPr>
                <w:rFonts w:cs="Times New Roman"/>
              </w:rPr>
              <w:lastRenderedPageBreak/>
              <w:t>края за счет средств дорожного фонда Красноярского края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юридические </w:t>
            </w:r>
            <w:r>
              <w:rPr>
                <w:rFonts w:cs="Times New Roman"/>
              </w:rPr>
              <w:lastRenderedPageBreak/>
              <w:t>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1.6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Софинансирование мероприятий на осуществление дорожной деятельности в отношении автомобильных дорог общего пользования местного значения в соответствии с решением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135,0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135,0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1.7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Устройство и ремонт остановок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1911,0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1911,0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10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1.8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Содержание пешеходных тротуаров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5212,2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5212,2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11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1.9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Ремонт пешеходных тротуаров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3249,6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3249,6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12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1.10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Содержание и текущие ремонты улично-дорожной сети города вдоль общеобразователь</w:t>
            </w:r>
            <w:r>
              <w:rPr>
                <w:rFonts w:cs="Times New Roman"/>
              </w:rPr>
              <w:lastRenderedPageBreak/>
              <w:t>ных организаций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13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1.11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14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Мероприятие </w:t>
            </w:r>
            <w:r>
              <w:rPr>
                <w:rFonts w:cs="Times New Roman"/>
              </w:rPr>
              <w:lastRenderedPageBreak/>
              <w:t>1.12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Софинансировани</w:t>
            </w:r>
            <w:r>
              <w:rPr>
                <w:rFonts w:cs="Times New Roman"/>
              </w:rPr>
              <w:lastRenderedPageBreak/>
              <w:t>е мероприятий, направленных на повышение безопасности дорожного движения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186,9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186,9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15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1.13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Мероприятия по устранению нарушений в сфере безопасности дорожного движения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16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1.14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Предоставление 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110397,9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федеральный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110397,9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17</w:t>
            </w:r>
          </w:p>
        </w:tc>
        <w:tc>
          <w:tcPr>
            <w:tcW w:w="18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1.15</w:t>
            </w:r>
          </w:p>
        </w:tc>
        <w:tc>
          <w:tcPr>
            <w:tcW w:w="2381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Предоставление субсидий организациям электрического общественного </w:t>
            </w:r>
            <w:r>
              <w:rPr>
                <w:rFonts w:cs="Times New Roman"/>
              </w:rPr>
              <w:lastRenderedPageBreak/>
              <w:t>транспорта на оказание услуг по перевозкам электрическим транспортом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Всего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112520,1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федеральный </w:t>
            </w:r>
            <w:r>
              <w:rPr>
                <w:rFonts w:cs="Times New Roman"/>
              </w:rPr>
              <w:lastRenderedPageBreak/>
              <w:t>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краевой бюджет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внебюджетные источники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бюджет города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112520,1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1804" w:type="dxa"/>
            <w:vMerge/>
          </w:tcPr>
          <w:p w:rsidR="006A3022" w:rsidRDefault="006A3022"/>
        </w:tc>
        <w:tc>
          <w:tcPr>
            <w:tcW w:w="2381" w:type="dxa"/>
            <w:vMerge/>
          </w:tcPr>
          <w:p w:rsidR="006A3022" w:rsidRDefault="006A3022"/>
        </w:tc>
        <w:tc>
          <w:tcPr>
            <w:tcW w:w="1928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юридические лица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1"/>
      </w:pPr>
      <w:r>
        <w:rPr>
          <w:rFonts w:cs="Times New Roman"/>
        </w:rPr>
        <w:t>Приложение N 4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муниципальной программе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4" w:name="P1171"/>
      <w:bookmarkEnd w:id="4"/>
      <w:r>
        <w:rPr>
          <w:rFonts w:cs="Times New Roman"/>
          <w:b/>
        </w:rPr>
        <w:t>ПОДПРОГРАММА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 xml:space="preserve">"РАЗВИТИЕ ТРАНСПОРТНОЙ СИСТЕМЫ", </w:t>
      </w:r>
      <w:proofErr w:type="gramStart"/>
      <w:r>
        <w:rPr>
          <w:rFonts w:cs="Times New Roman"/>
          <w:b/>
        </w:rPr>
        <w:t>РЕАЛИЗУЕМАЯ</w:t>
      </w:r>
      <w:proofErr w:type="gramEnd"/>
      <w:r>
        <w:rPr>
          <w:rFonts w:cs="Times New Roman"/>
          <w:b/>
        </w:rPr>
        <w:t xml:space="preserve"> В РАМКАХ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МУНИЦИПАЛЬНОЙ ПРОГРАММЫ ГОРОДА АЧИНСКА "РАЗВИТИЕ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lastRenderedPageBreak/>
        <w:t>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2"/>
      </w:pPr>
      <w:r>
        <w:rPr>
          <w:rFonts w:cs="Times New Roman"/>
          <w:b/>
        </w:rPr>
        <w:t>1. ПАСПОРТ ПОДПРОГРАММЫ</w:t>
      </w:r>
    </w:p>
    <w:p w:rsidR="006A3022" w:rsidRDefault="006A3022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Наименование подпрограммы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 (далее - подпрограмма)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"Развитие транспортной системы"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 (муниципальное казенное учреждение "Центр обеспечения жизнедеятельности города Ачинска", управление экономического развития и планирования, отдел бухгалтерского учета и контроля), муниципальное казенное учреждение "Управление капитального строительства", управление образования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Цель и задачи подпрограммы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Цель подпрограммы: создание условий для функционирования транспортной инфраструктуры, которая обеспечит </w:t>
            </w:r>
            <w:r>
              <w:rPr>
                <w:rFonts w:cs="Times New Roman"/>
              </w:rPr>
              <w:lastRenderedPageBreak/>
              <w:t>доступность и безопасность передвижения населения города.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Задачи подпрограммы: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1. Обеспечение сохранности сети автомобильных дорог города.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2. Обеспечение дорожной безопасности.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3. Обеспечение доступности и повышение качества транспортных услуг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- доля протяженности автомобильных дорог общего пользования местного значения, на которой проведены работы по содержанию, в общей сети протяженности;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- 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- 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  <w:proofErr w:type="gramStart"/>
            <w:r>
              <w:rPr>
                <w:rFonts w:cs="Times New Roman"/>
              </w:rPr>
              <w:t>.</w:t>
            </w:r>
            <w:proofErr w:type="gramEnd"/>
            <w:r>
              <w:rPr>
                <w:rFonts w:cs="Times New Roman"/>
              </w:rPr>
              <w:t xml:space="preserve"> (</w:t>
            </w:r>
            <w:hyperlink w:anchor="P1305" w:history="1">
              <w:proofErr w:type="gramStart"/>
              <w:r>
                <w:rPr>
                  <w:rFonts w:cs="Times New Roman"/>
                  <w:color w:val="0000FF"/>
                </w:rPr>
                <w:t>п</w:t>
              </w:r>
              <w:proofErr w:type="gramEnd"/>
              <w:r>
                <w:rPr>
                  <w:rFonts w:cs="Times New Roman"/>
                  <w:color w:val="0000FF"/>
                </w:rPr>
                <w:t>риложение N 1</w:t>
              </w:r>
            </w:hyperlink>
            <w:r>
              <w:rPr>
                <w:rFonts w:cs="Times New Roman"/>
              </w:rPr>
              <w:t xml:space="preserve"> к подпрограмме)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Сроки реализации </w:t>
            </w:r>
            <w:r>
              <w:rPr>
                <w:rFonts w:cs="Times New Roman"/>
              </w:rPr>
              <w:lastRenderedPageBreak/>
              <w:t>подпрограммы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2014 - 2030 годы</w:t>
            </w:r>
          </w:p>
        </w:tc>
      </w:tr>
      <w:tr w:rsidR="006A3022">
        <w:tc>
          <w:tcPr>
            <w:tcW w:w="3402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566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Общий объем финансирования подпрограммы - 1240969,1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год - 135431,4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- 177431,3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2016 год - 204608,1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- 190440,8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- 216022,1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- 108905,2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том числе: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за счет сре</w:t>
            </w:r>
            <w:proofErr w:type="gramStart"/>
            <w:r>
              <w:rPr>
                <w:rFonts w:cs="Times New Roman"/>
              </w:rPr>
              <w:t>дств кр</w:t>
            </w:r>
            <w:proofErr w:type="gramEnd"/>
            <w:r>
              <w:rPr>
                <w:rFonts w:cs="Times New Roman"/>
              </w:rPr>
              <w:t>аевого бюджета - 355505,9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год - 34990,1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- 81636,6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2016 год - 73923,0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- 80385,8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- 84570,4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- 0,0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за счет средств бюджета города - 885463,2 тыс. рублей, в том числе по годам: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2014 год - 100441,3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2015 год - 95794,7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2016 год - 130685,1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2017 год - 110055,0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2018 год - 131451,7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год - 108905,2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2020 год - 104065,1 тыс. рублей;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2021 год - 104065,1 тыс. рублей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2"/>
      </w:pPr>
      <w:r>
        <w:rPr>
          <w:rFonts w:cs="Times New Roman"/>
          <w:b/>
        </w:rPr>
        <w:t>2. МЕРОПРИЯТИЯ ПОДПРОГРАММЫ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Из общей сети городских автодорог протяженностью 230,251 км, из них 135,889 км в асфальтобетонном исполнении и 94,362 км в грунтовом и в щебеночном исполнении. По данным диагностики предыдущих лет, в результате проведения работ по содержанию, сети автомобильных дорог города соответствуют нормативным требованиям по ровности, прочности, сцепным характеристикам покрытия.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Работы по содержанию и обслуживанию улично-дорожной сети города Ачинска: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Обслуживание и содержание дорог:</w:t>
      </w:r>
    </w:p>
    <w:p w:rsidR="006A3022" w:rsidRDefault="006A302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4570"/>
      </w:tblGrid>
      <w:tr w:rsidR="006A3022">
        <w:trPr>
          <w:jc w:val="center"/>
        </w:trPr>
        <w:tc>
          <w:tcPr>
            <w:tcW w:w="1451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A3022" w:rsidRDefault="006A3022">
            <w:pPr>
              <w:spacing w:after="1" w:line="280" w:lineRule="atLeast"/>
              <w:jc w:val="both"/>
            </w:pPr>
            <w:proofErr w:type="spellStart"/>
            <w:r>
              <w:rPr>
                <w:rFonts w:cs="Times New Roman"/>
                <w:color w:val="392C69"/>
              </w:rPr>
              <w:t>КонсультантПлюс</w:t>
            </w:r>
            <w:proofErr w:type="spellEnd"/>
            <w:r>
              <w:rPr>
                <w:rFonts w:cs="Times New Roman"/>
                <w:color w:val="392C69"/>
              </w:rPr>
              <w:t>: примечание.</w:t>
            </w:r>
          </w:p>
          <w:p w:rsidR="006A3022" w:rsidRDefault="006A3022">
            <w:pPr>
              <w:spacing w:after="1" w:line="280" w:lineRule="atLeast"/>
              <w:jc w:val="both"/>
            </w:pPr>
            <w:r>
              <w:rPr>
                <w:rFonts w:cs="Times New Roman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A3022" w:rsidRDefault="006A3022">
      <w:pPr>
        <w:spacing w:before="360" w:after="1" w:line="280" w:lineRule="atLeast"/>
        <w:ind w:firstLine="540"/>
        <w:jc w:val="both"/>
      </w:pPr>
      <w:r>
        <w:rPr>
          <w:rFonts w:cs="Times New Roman"/>
        </w:rPr>
        <w:lastRenderedPageBreak/>
        <w:t>1.1. Зимнее содержание: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сгребание снега с дорог;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погрузка и вывоз снега;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уборка улично-дорожной сети (автопавильоны);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очистка урн от мусора;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противогололедная</w:t>
      </w:r>
      <w:proofErr w:type="spellEnd"/>
      <w:r>
        <w:rPr>
          <w:rFonts w:cs="Times New Roman"/>
        </w:rPr>
        <w:t xml:space="preserve"> посыпка.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1.2. Летнее содержание: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подметание проезжей, </w:t>
      </w:r>
      <w:proofErr w:type="spellStart"/>
      <w:r>
        <w:rPr>
          <w:rFonts w:cs="Times New Roman"/>
        </w:rPr>
        <w:t>прилотковой</w:t>
      </w:r>
      <w:proofErr w:type="spellEnd"/>
      <w:r>
        <w:rPr>
          <w:rFonts w:cs="Times New Roman"/>
        </w:rPr>
        <w:t xml:space="preserve"> части;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мойка проезжей, </w:t>
      </w:r>
      <w:proofErr w:type="spellStart"/>
      <w:r>
        <w:rPr>
          <w:rFonts w:cs="Times New Roman"/>
        </w:rPr>
        <w:t>прилотковой</w:t>
      </w:r>
      <w:proofErr w:type="spellEnd"/>
      <w:r>
        <w:rPr>
          <w:rFonts w:cs="Times New Roman"/>
        </w:rPr>
        <w:t xml:space="preserve"> части;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уборка улично-дорожной сети (автопавильоны);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очистка урн от мусора;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удаление грунтовых наносов;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- </w:t>
      </w:r>
      <w:proofErr w:type="spellStart"/>
      <w:r>
        <w:rPr>
          <w:rFonts w:cs="Times New Roman"/>
        </w:rPr>
        <w:t>грейдирование</w:t>
      </w:r>
      <w:proofErr w:type="spellEnd"/>
      <w:r>
        <w:rPr>
          <w:rFonts w:cs="Times New Roman"/>
        </w:rPr>
        <w:t xml:space="preserve"> с подсыпкой, без подсыпки.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2. Устройство ледовой переправы через реку Чулым.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3. Монтаж, демонтаж, ремонт, содержание наплавного моста через реку Чулым.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4. Содержание ливневой канализации.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5. Ямочный ремонт автомобильных дорог.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6. Содержание автомобильных дорог посредством содержания и обслуживания дорожных знаков и светофорных объектов, находящихся в муниципальной собственности, обеспечение безопасности дорожного движения посредством регулирования дорожного движения с помощью технических средств, находящихся в государственной собственности.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7. Выполнение работ по нанесению дорожной разметки.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8. Оплата за электроэнергию, потребленную светофорами.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9. Проведение работ по восстановлению искусственных дорожных неровностей.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10. Также к работам по содержанию и обслуживанию улично-дорожной сети относятся и иные виды работы, определенные классификацией работ по капитальному ремонту, ремонту и содержанию автомобильных дорог, установленной органами государственной власти Российской Федерации.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В соответствии с требованиями </w:t>
      </w:r>
      <w:hyperlink r:id="rId72" w:history="1">
        <w:r>
          <w:rPr>
            <w:rFonts w:cs="Times New Roman"/>
            <w:color w:val="0000FF"/>
          </w:rPr>
          <w:t>статьи 179.4</w:t>
        </w:r>
      </w:hyperlink>
      <w:r>
        <w:rPr>
          <w:rFonts w:cs="Times New Roman"/>
        </w:rPr>
        <w:t xml:space="preserve"> Бюджетного кодекса, Федеральных законов от 06.10.2003 </w:t>
      </w:r>
      <w:hyperlink r:id="rId73" w:history="1">
        <w:r>
          <w:rPr>
            <w:rFonts w:cs="Times New Roman"/>
            <w:color w:val="0000FF"/>
          </w:rPr>
          <w:t>N 131-ФЗ</w:t>
        </w:r>
      </w:hyperlink>
      <w:r>
        <w:rPr>
          <w:rFonts w:cs="Times New Roman"/>
        </w:rPr>
        <w:t xml:space="preserve"> "Об общих принципах организации местного самоуправления в Российской Федерации", от 08.11.2007 </w:t>
      </w:r>
      <w:hyperlink r:id="rId74" w:history="1">
        <w:r>
          <w:rPr>
            <w:rFonts w:cs="Times New Roman"/>
            <w:color w:val="0000FF"/>
          </w:rPr>
          <w:t>N 257-ФЗ</w:t>
        </w:r>
      </w:hyperlink>
      <w:r>
        <w:rPr>
          <w:rFonts w:cs="Times New Roman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от 10.12.1995 </w:t>
      </w:r>
      <w:hyperlink r:id="rId75" w:history="1">
        <w:r>
          <w:rPr>
            <w:rFonts w:cs="Times New Roman"/>
            <w:color w:val="0000FF"/>
          </w:rPr>
          <w:t>N 196-ФЗ</w:t>
        </w:r>
      </w:hyperlink>
      <w:r>
        <w:rPr>
          <w:rFonts w:cs="Times New Roman"/>
        </w:rPr>
        <w:t xml:space="preserve"> "О безопасности дорожного движения" содержание автомобильных дорог местного</w:t>
      </w:r>
      <w:proofErr w:type="gramEnd"/>
      <w:r>
        <w:rPr>
          <w:rFonts w:cs="Times New Roman"/>
        </w:rPr>
        <w:t xml:space="preserve"> значения, а также обеспечение безопасности дорожного движения на этих дорогах возложено на органы местного самоуправления.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соответствии с изменениями в законодательстве с 1 января 2014 года для формирования и использования бюджетных ассигнований формируется дорожный фонд.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К дорожным фондам относятся Федеральный дорожный фонд, дорожные фонды субъектов Российской Федерации и муниципальные дорожные фонды.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>Муниципальный дорожный фонд муниципального образования город Ачинск - часть средств бюджета муниципального образования город Ачинск,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относящихся к собственности муниципального образования город Ачинск,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муниципального образования город</w:t>
      </w:r>
      <w:proofErr w:type="gramEnd"/>
      <w:r>
        <w:rPr>
          <w:rFonts w:cs="Times New Roman"/>
        </w:rPr>
        <w:t xml:space="preserve"> Ачинск.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Уровень безопасности дорожного движения в условиях всевозрастающих темпов автомобилизации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настоящее время в Ачинске насчитывается 14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МЗ класс 1, электрические - трамваями марки КТМ-5МЗ.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На регулярные перевозки пассажиров и багажа автомобильным транспортом тариф утвержден </w:t>
      </w:r>
      <w:hyperlink r:id="rId76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Красноярского края от 19.10.2016 N 531-п "Об установлении предельных тарифов на регулярные </w:t>
      </w:r>
      <w:r>
        <w:rPr>
          <w:rFonts w:cs="Times New Roman"/>
        </w:rPr>
        <w:lastRenderedPageBreak/>
        <w:t>перевозки пассажиров и багажа автомобильным транспортом по муниципальным маршрутам регулярных перевозок городского сообщения на территории отдельных муниципальных образований Красноярского края и о внесении изменений в Постановление Правительства Красноярского края от 29.04.2014 N 176-п "Об утверждении предельных</w:t>
      </w:r>
      <w:proofErr w:type="gramEnd"/>
      <w:r>
        <w:rPr>
          <w:rFonts w:cs="Times New Roman"/>
        </w:rPr>
        <w:t xml:space="preserve"> тарифов на регулярные перевозки пассажиров и багажа автомобильным транспортом по муниципальным маршрутам регулярных перевозок городского </w:t>
      </w:r>
      <w:proofErr w:type="gramStart"/>
      <w:r>
        <w:rPr>
          <w:rFonts w:cs="Times New Roman"/>
        </w:rPr>
        <w:t>сообщения</w:t>
      </w:r>
      <w:proofErr w:type="gramEnd"/>
      <w:r>
        <w:rPr>
          <w:rFonts w:cs="Times New Roman"/>
        </w:rPr>
        <w:t xml:space="preserve"> а отдельных муниципальных образованиях на территории Красноярского края" в размере 19 рублей.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На регулярные перевозки пассажиров и багажа электрическим транспортом тариф утвержден </w:t>
      </w:r>
      <w:hyperlink r:id="rId77" w:history="1">
        <w:r>
          <w:rPr>
            <w:rFonts w:cs="Times New Roman"/>
            <w:color w:val="0000FF"/>
          </w:rPr>
          <w:t>Постановлением</w:t>
        </w:r>
      </w:hyperlink>
      <w:r>
        <w:rPr>
          <w:rFonts w:cs="Times New Roman"/>
        </w:rPr>
        <w:t xml:space="preserve"> Правительства Красноярского края от 18.07.2017 N 410-п "Об утверждении предельного тарифа на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 Красноярского края и о внесении изменений в Постановление Правительства Красноярского края от 19.10.2016 N 8-п</w:t>
      </w:r>
      <w:proofErr w:type="gramEnd"/>
      <w:r>
        <w:rPr>
          <w:rFonts w:cs="Times New Roman"/>
        </w:rPr>
        <w:t xml:space="preserve"> "Об утверждении предельных тарифов на регулярные перевозки пассажиров и багажа городским наземным электрическим транспортом по муниципальным маршрутам городского сообщения на территории Красноярского края" в размере 17 рублей.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Городские пассажирские перевозки остаются нерентабельными вследствие разницы в тарифах и себестоимости, небольшой интенсивности пассажиропотоков в результате активной автомобилизации населения, возросших услуг легкового такси. Для обеспечения доступности услуг пассажирского транспорта федеральными и региональными нормативными актами социально незащищенным слоям населения предоставлено право льготного проезда. Затраты перевозчиков, осуществляющих перевозки по муниципальному заказу, растут.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Учитывая, что регулярные пассажирские перевозки автомобильным и электрическим транспортом осуществляются по муниципальным маршрутам с небольшой интенсивностью пассажирских потоков, за счет средств бюджета города предоставляются субсидии: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- организациям автомобильного общественного транспорта города, победившим в конкурсе на право заключения договора об организации регулярных пассажирских перевозок автомобильным транспортом по муниципальным маршрутам, на компенсацию расходов, возникающих в результате небольшой интенсивности пассажиропотоков по муниципальным маршрутам;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- организации пассажирского электрического транспорта на компенсацию расходов, возникающих в результате небольшой интенсивности пассажиропотоков по муниципальным маршрутам.</w:t>
      </w:r>
    </w:p>
    <w:p w:rsidR="006A3022" w:rsidRDefault="006A3022">
      <w:pPr>
        <w:spacing w:before="280" w:after="1" w:line="280" w:lineRule="atLeast"/>
        <w:ind w:firstLine="540"/>
        <w:jc w:val="both"/>
      </w:pPr>
      <w:hyperlink w:anchor="P1390" w:history="1">
        <w:r>
          <w:rPr>
            <w:rFonts w:cs="Times New Roman"/>
            <w:color w:val="0000FF"/>
          </w:rPr>
          <w:t>Перечень</w:t>
        </w:r>
      </w:hyperlink>
      <w:r>
        <w:rPr>
          <w:rFonts w:cs="Times New Roman"/>
        </w:rPr>
        <w:t xml:space="preserve"> мероприятий подпрограммы приведен в приложении N 2 к подпрограмме.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2"/>
      </w:pPr>
      <w:r>
        <w:rPr>
          <w:rFonts w:cs="Times New Roman"/>
          <w:b/>
        </w:rPr>
        <w:t>3. МЕХАНИЗМ РЕАЛИЗАЦИИ МЕРОПРИЯТИЙ ПОДПРОГРАММЫ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r>
        <w:rPr>
          <w:rFonts w:cs="Times New Roman"/>
        </w:rPr>
        <w:t xml:space="preserve">Организация работ по ремонту и содержанию автомобильных дорог местного значения города и проведение мероприятий по обеспечению дорожной безопасности осуществляется управлением жилищно-коммунального хозяйства администрации города Ачинска. 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управление жилищно-коммунального хозяйства администрации города Ачинска осуществляет разработку проектов или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</w:t>
      </w:r>
      <w:proofErr w:type="gramStart"/>
      <w:r>
        <w:rPr>
          <w:rFonts w:cs="Times New Roman"/>
        </w:rPr>
        <w:t>Проекты или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управление жилищно-коммунального хозяйства администрации города Ачинска разрабатывает сметные расчеты, в которых определяются виды и периодичность проведения работ по содержанию автомобильных дорог с учетом финансовых возможностей.</w:t>
      </w:r>
      <w:proofErr w:type="gramEnd"/>
      <w:r>
        <w:rPr>
          <w:rFonts w:cs="Times New Roman"/>
        </w:rPr>
        <w:t xml:space="preserve"> Утвержденные управлением жилищно-коммунального хозяйства администрации города </w:t>
      </w:r>
      <w:r>
        <w:rPr>
          <w:rFonts w:cs="Times New Roman"/>
        </w:rPr>
        <w:lastRenderedPageBreak/>
        <w:t>Ачинска проекты или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управлением жилищно-коммунального хозяйства администрации города Ачинска в соответствии с условиями заключенного контракта на выполнение данного вида работ.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</w:t>
      </w:r>
      <w:proofErr w:type="spellStart"/>
      <w:r>
        <w:rPr>
          <w:rFonts w:cs="Times New Roman"/>
        </w:rPr>
        <w:t>софинансирования</w:t>
      </w:r>
      <w:proofErr w:type="spellEnd"/>
      <w:r>
        <w:rPr>
          <w:rFonts w:cs="Times New Roman"/>
        </w:rPr>
        <w:t xml:space="preserve"> расходов из местного бюджета.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Существующие в настоящее время подходы по организации доступности услуг городского пассажирского транспорта вызывают проблемы с организацией перевозок в связи с тем, что не в полной мере учитывают экономические интересы перевозчиков.</w:t>
      </w:r>
    </w:p>
    <w:p w:rsidR="006A3022" w:rsidRDefault="006A3022">
      <w:pPr>
        <w:spacing w:before="280" w:after="1" w:line="280" w:lineRule="atLeast"/>
        <w:ind w:firstLine="540"/>
        <w:jc w:val="both"/>
      </w:pPr>
      <w:proofErr w:type="gramStart"/>
      <w:r>
        <w:rPr>
          <w:rFonts w:cs="Times New Roman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</w:t>
      </w:r>
      <w:hyperlink r:id="rId78" w:history="1">
        <w:r>
          <w:rPr>
            <w:rFonts w:cs="Times New Roman"/>
            <w:color w:val="0000FF"/>
          </w:rPr>
          <w:t>Постановлении</w:t>
        </w:r>
      </w:hyperlink>
      <w:r>
        <w:rPr>
          <w:rFonts w:cs="Times New Roman"/>
        </w:rPr>
        <w:t xml:space="preserve"> администрации города Ачинска от 26.12.2016 N 477-п "Об утверждении Положения о порядке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в 2017 - 2019 годах перевозки пассажиров по маршрутам регулярных перевозок в соответствии с муниципальными программами пассажирских перевозок по</w:t>
      </w:r>
      <w:proofErr w:type="gramEnd"/>
      <w:r>
        <w:rPr>
          <w:rFonts w:cs="Times New Roman"/>
        </w:rPr>
        <w:t xml:space="preserve"> маршрутам с небольшой интенсивностью пассажиропотоков в городе Ачинске, в целях компенсации расходов, возникающих в результате небольшой интенсивности пассажиропотоков".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lastRenderedPageBreak/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города Ачинска, в части предоставления субсидий организациям автомобильного и пассажирского транспорта - управлением экономического развития и планирования администрации города Ачинска.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  <w:outlineLvl w:val="2"/>
      </w:pPr>
      <w:r>
        <w:rPr>
          <w:rFonts w:cs="Times New Roman"/>
          <w:b/>
        </w:rPr>
        <w:t>4. УПРАВЛЕНИЕ ПОДПРОГРАММОЙ И КОНТРОЛЬ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ЗА ИСПОЛНЕНИЕМ ПОДПРОГРАММЫ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ind w:firstLine="540"/>
        <w:jc w:val="both"/>
      </w:pPr>
      <w:proofErr w:type="gramStart"/>
      <w:r>
        <w:rPr>
          <w:rFonts w:cs="Times New Roman"/>
        </w:rPr>
        <w:t>Контроль за</w:t>
      </w:r>
      <w:proofErr w:type="gramEnd"/>
      <w:r>
        <w:rPr>
          <w:rFonts w:cs="Times New Roman"/>
        </w:rPr>
        <w:t xml:space="preserve"> ходом выполнения подпрограммы осуществляет администрация города Ачинска.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>Отчеты о реализации муниципальной программы представляются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Ачинска. Отчет о реализации программы за первое полугодие отчетного года представляется в срок не позднее 10-го августа отчетного года.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Согласованный с соисполнителями муниципальной программы годовой отчет на бумажных носителях и в электронном виде представляется в управление экономического развития и планирования администрации города Ачинска до 1 марта года, следующего </w:t>
      </w:r>
      <w:proofErr w:type="gramStart"/>
      <w:r>
        <w:rPr>
          <w:rFonts w:cs="Times New Roman"/>
        </w:rPr>
        <w:t>за</w:t>
      </w:r>
      <w:proofErr w:type="gramEnd"/>
      <w:r>
        <w:rPr>
          <w:rFonts w:cs="Times New Roman"/>
        </w:rPr>
        <w:t xml:space="preserve"> отчетным.</w:t>
      </w:r>
    </w:p>
    <w:p w:rsidR="006A3022" w:rsidRDefault="006A3022">
      <w:pPr>
        <w:spacing w:before="280" w:after="1" w:line="280" w:lineRule="atLeast"/>
        <w:ind w:firstLine="540"/>
        <w:jc w:val="both"/>
      </w:pPr>
      <w:r>
        <w:rPr>
          <w:rFonts w:cs="Times New Roman"/>
        </w:rPr>
        <w:t xml:space="preserve">Администрация города Ачинска размещает годовой отчет в срок до 1 мая года, следующего за </w:t>
      </w:r>
      <w:proofErr w:type="gramStart"/>
      <w:r>
        <w:rPr>
          <w:rFonts w:cs="Times New Roman"/>
        </w:rPr>
        <w:t>отчетным</w:t>
      </w:r>
      <w:proofErr w:type="gramEnd"/>
      <w:r>
        <w:rPr>
          <w:rFonts w:cs="Times New Roman"/>
        </w:rPr>
        <w:t xml:space="preserve">, на официальном сайте органов местного самоуправления </w:t>
      </w:r>
      <w:proofErr w:type="spellStart"/>
      <w:r>
        <w:rPr>
          <w:rFonts w:cs="Times New Roman"/>
        </w:rPr>
        <w:t>www.adm-achinsk.ru</w:t>
      </w:r>
      <w:proofErr w:type="spellEnd"/>
      <w:r>
        <w:rPr>
          <w:rFonts w:cs="Times New Roman"/>
        </w:rPr>
        <w:t>.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2"/>
      </w:pPr>
      <w:r>
        <w:rPr>
          <w:rFonts w:cs="Times New Roman"/>
        </w:rPr>
        <w:t>Приложение N 1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подпрограмме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системы",</w:t>
      </w:r>
    </w:p>
    <w:p w:rsidR="006A3022" w:rsidRDefault="006A3022">
      <w:pPr>
        <w:spacing w:after="1" w:line="280" w:lineRule="atLeast"/>
        <w:jc w:val="right"/>
      </w:pPr>
      <w:proofErr w:type="gramStart"/>
      <w:r>
        <w:rPr>
          <w:rFonts w:cs="Times New Roman"/>
        </w:rPr>
        <w:lastRenderedPageBreak/>
        <w:t>реализуемой</w:t>
      </w:r>
      <w:proofErr w:type="gramEnd"/>
      <w:r>
        <w:rPr>
          <w:rFonts w:cs="Times New Roman"/>
        </w:rPr>
        <w:t xml:space="preserve"> в рамках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муниципальной программы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5" w:name="P1305"/>
      <w:bookmarkEnd w:id="5"/>
      <w:r>
        <w:rPr>
          <w:rFonts w:cs="Times New Roman"/>
          <w:b/>
        </w:rPr>
        <w:t>ПЕРЕЧЕНЬ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И ЗНАЧЕНИЯ ПОКАЗАТЕЛЕЙ РЕЗУЛЬТАТИВНОСТИ ПОДПРОГРАММЫ</w:t>
      </w:r>
    </w:p>
    <w:p w:rsidR="006A3022" w:rsidRDefault="006A3022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4"/>
        <w:gridCol w:w="1204"/>
        <w:gridCol w:w="1814"/>
        <w:gridCol w:w="1144"/>
        <w:gridCol w:w="1144"/>
        <w:gridCol w:w="1144"/>
        <w:gridCol w:w="1144"/>
      </w:tblGrid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04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Источник информации</w:t>
            </w:r>
          </w:p>
        </w:tc>
        <w:tc>
          <w:tcPr>
            <w:tcW w:w="4576" w:type="dxa"/>
            <w:gridSpan w:val="4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Годы реализации подпрограммы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  <w:vMerge/>
          </w:tcPr>
          <w:p w:rsidR="006A3022" w:rsidRDefault="006A3022"/>
        </w:tc>
        <w:tc>
          <w:tcPr>
            <w:tcW w:w="1204" w:type="dxa"/>
            <w:vMerge/>
          </w:tcPr>
          <w:p w:rsidR="006A3022" w:rsidRDefault="006A3022"/>
        </w:tc>
        <w:tc>
          <w:tcPr>
            <w:tcW w:w="1814" w:type="dxa"/>
            <w:vMerge/>
          </w:tcPr>
          <w:p w:rsidR="006A3022" w:rsidRDefault="006A3022"/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2018 год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2019 год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2020 год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2021 год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81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Цель подпрограммы: создание условий для функционирования транспортной инфраструктуры, которая обеспечит безопасность передвижения населения города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>Задача 1. Обеспечение сохранности сети автомобильных дорог города.</w:t>
            </w:r>
          </w:p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>Задача 2. Обеспечение дорожной безопасности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Показатель результативности 1: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4</w:t>
            </w:r>
          </w:p>
        </w:tc>
        <w:tc>
          <w:tcPr>
            <w:tcW w:w="204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Доля протяженности автомобильных дорог общего пользования </w:t>
            </w:r>
            <w:r>
              <w:rPr>
                <w:rFonts w:cs="Times New Roman"/>
              </w:rPr>
              <w:lastRenderedPageBreak/>
              <w:t>местного значения, на которой проведены работы по содержанию, в общей сети протяженности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км</w:t>
            </w:r>
          </w:p>
        </w:tc>
        <w:tc>
          <w:tcPr>
            <w:tcW w:w="1814" w:type="dxa"/>
            <w:vMerge w:val="restart"/>
          </w:tcPr>
          <w:p w:rsidR="006A3022" w:rsidRDefault="006A3022">
            <w:pPr>
              <w:spacing w:after="1" w:line="280" w:lineRule="atLeast"/>
            </w:pPr>
            <w:proofErr w:type="spellStart"/>
            <w:r>
              <w:rPr>
                <w:rFonts w:cs="Times New Roman"/>
              </w:rPr>
              <w:t>Красноярскстат</w:t>
            </w:r>
            <w:proofErr w:type="spellEnd"/>
            <w:r>
              <w:rPr>
                <w:rFonts w:cs="Times New Roman"/>
              </w:rPr>
              <w:t>, форма 3-ДГ (мо)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230,3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  <w:vMerge/>
          </w:tcPr>
          <w:p w:rsidR="006A3022" w:rsidRDefault="006A3022"/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%</w:t>
            </w:r>
          </w:p>
        </w:tc>
        <w:tc>
          <w:tcPr>
            <w:tcW w:w="1814" w:type="dxa"/>
            <w:vMerge/>
          </w:tcPr>
          <w:p w:rsidR="006A3022" w:rsidRDefault="006A3022"/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100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Показатель результативности 2: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6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Доля протяженности автомобильных дорог общего пользования местного значения, на которой проведены работы по текущему и капитальному ремонтам, в общей протяженности сети</w:t>
            </w:r>
          </w:p>
        </w:tc>
        <w:tc>
          <w:tcPr>
            <w:tcW w:w="120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%</w:t>
            </w:r>
          </w:p>
        </w:tc>
        <w:tc>
          <w:tcPr>
            <w:tcW w:w="1814" w:type="dxa"/>
          </w:tcPr>
          <w:p w:rsidR="006A3022" w:rsidRDefault="006A3022">
            <w:pPr>
              <w:spacing w:after="1" w:line="280" w:lineRule="atLeast"/>
            </w:pPr>
            <w:proofErr w:type="spellStart"/>
            <w:r>
              <w:rPr>
                <w:rFonts w:cs="Times New Roman"/>
              </w:rPr>
              <w:t>Красноярскстат</w:t>
            </w:r>
            <w:proofErr w:type="spellEnd"/>
            <w:r>
              <w:rPr>
                <w:rFonts w:cs="Times New Roman"/>
              </w:rPr>
              <w:t>, форма 3-ДГ (мо)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1,0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7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 xml:space="preserve">Задача 3. Обеспечение доступности и повышение качества транспортных </w:t>
            </w:r>
            <w:r>
              <w:rPr>
                <w:rFonts w:cs="Times New Roman"/>
              </w:rPr>
              <w:lastRenderedPageBreak/>
              <w:t>услуг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9638" w:type="dxa"/>
            <w:gridSpan w:val="7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Показатель результативности 3:</w:t>
            </w:r>
          </w:p>
        </w:tc>
      </w:tr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9</w:t>
            </w:r>
          </w:p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Пробег </w:t>
            </w:r>
            <w:proofErr w:type="gramStart"/>
            <w:r>
              <w:rPr>
                <w:rFonts w:cs="Times New Roman"/>
              </w:rPr>
              <w:t>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</w:t>
            </w:r>
            <w:proofErr w:type="gramEnd"/>
            <w:r>
              <w:rPr>
                <w:rFonts w:cs="Times New Roman"/>
              </w:rPr>
              <w:t xml:space="preserve"> в соответствии с муниципальными программами пассажирских перевозок в городе Ачинске</w:t>
            </w:r>
          </w:p>
        </w:tc>
        <w:tc>
          <w:tcPr>
            <w:tcW w:w="120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км</w:t>
            </w:r>
          </w:p>
        </w:tc>
        <w:tc>
          <w:tcPr>
            <w:tcW w:w="1814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Ведомственная статистика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2742707,4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2741600,4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2733734,1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автомобильный</w:t>
            </w:r>
          </w:p>
        </w:tc>
        <w:tc>
          <w:tcPr>
            <w:tcW w:w="1204" w:type="dxa"/>
            <w:vMerge/>
          </w:tcPr>
          <w:p w:rsidR="006A3022" w:rsidRDefault="006A3022"/>
        </w:tc>
        <w:tc>
          <w:tcPr>
            <w:tcW w:w="1814" w:type="dxa"/>
            <w:vMerge/>
          </w:tcPr>
          <w:p w:rsidR="006A3022" w:rsidRDefault="006A3022"/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1719180</w:t>
            </w:r>
            <w:r>
              <w:rPr>
                <w:rFonts w:cs="Times New Roman"/>
              </w:rPr>
              <w:lastRenderedPageBreak/>
              <w:t>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1714656</w:t>
            </w:r>
            <w:r>
              <w:rPr>
                <w:rFonts w:cs="Times New Roman"/>
              </w:rPr>
              <w:lastRenderedPageBreak/>
              <w:t>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1709884</w:t>
            </w:r>
            <w:r>
              <w:rPr>
                <w:rFonts w:cs="Times New Roman"/>
              </w:rPr>
              <w:lastRenderedPageBreak/>
              <w:t>,3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04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электрический</w:t>
            </w:r>
          </w:p>
        </w:tc>
        <w:tc>
          <w:tcPr>
            <w:tcW w:w="1204" w:type="dxa"/>
            <w:vMerge/>
          </w:tcPr>
          <w:p w:rsidR="006A3022" w:rsidRDefault="006A3022"/>
        </w:tc>
        <w:tc>
          <w:tcPr>
            <w:tcW w:w="1814" w:type="dxa"/>
            <w:vMerge/>
          </w:tcPr>
          <w:p w:rsidR="006A3022" w:rsidRDefault="006A3022"/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1023527,0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1026944,4</w:t>
            </w:r>
          </w:p>
        </w:tc>
        <w:tc>
          <w:tcPr>
            <w:tcW w:w="114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1023849,8</w:t>
            </w: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right"/>
        <w:outlineLvl w:val="2"/>
      </w:pPr>
      <w:r>
        <w:rPr>
          <w:rFonts w:cs="Times New Roman"/>
        </w:rPr>
        <w:t>Приложение N 2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к подпрограмме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системы",</w:t>
      </w:r>
    </w:p>
    <w:p w:rsidR="006A3022" w:rsidRDefault="006A3022">
      <w:pPr>
        <w:spacing w:after="1" w:line="280" w:lineRule="atLeast"/>
        <w:jc w:val="right"/>
      </w:pPr>
      <w:proofErr w:type="gramStart"/>
      <w:r>
        <w:rPr>
          <w:rFonts w:cs="Times New Roman"/>
        </w:rPr>
        <w:t>реализуемой</w:t>
      </w:r>
      <w:proofErr w:type="gramEnd"/>
      <w:r>
        <w:rPr>
          <w:rFonts w:cs="Times New Roman"/>
        </w:rPr>
        <w:t xml:space="preserve"> в рамках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муниципальной программы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города Ачинска</w:t>
      </w:r>
    </w:p>
    <w:p w:rsidR="006A3022" w:rsidRDefault="006A3022">
      <w:pPr>
        <w:spacing w:after="1" w:line="280" w:lineRule="atLeast"/>
        <w:jc w:val="right"/>
      </w:pPr>
      <w:r>
        <w:rPr>
          <w:rFonts w:cs="Times New Roman"/>
        </w:rPr>
        <w:t>"Развитие транспортной системы"</w:t>
      </w: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center"/>
      </w:pPr>
      <w:bookmarkStart w:id="6" w:name="P1390"/>
      <w:bookmarkEnd w:id="6"/>
      <w:r>
        <w:rPr>
          <w:rFonts w:cs="Times New Roman"/>
          <w:b/>
        </w:rPr>
        <w:t>ПЕРЕЧЕНЬ</w:t>
      </w:r>
    </w:p>
    <w:p w:rsidR="006A3022" w:rsidRDefault="006A3022">
      <w:pPr>
        <w:spacing w:after="1" w:line="280" w:lineRule="atLeast"/>
        <w:jc w:val="center"/>
      </w:pPr>
      <w:r>
        <w:rPr>
          <w:rFonts w:cs="Times New Roman"/>
          <w:b/>
        </w:rPr>
        <w:t>МЕРОПРИЯТИЙ ПОДПРОГРАММЫ</w:t>
      </w:r>
    </w:p>
    <w:p w:rsidR="006A3022" w:rsidRDefault="006A3022">
      <w:pPr>
        <w:spacing w:after="1" w:line="2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74"/>
        <w:gridCol w:w="1714"/>
        <w:gridCol w:w="694"/>
        <w:gridCol w:w="680"/>
        <w:gridCol w:w="1339"/>
        <w:gridCol w:w="484"/>
        <w:gridCol w:w="1024"/>
        <w:gridCol w:w="1024"/>
        <w:gridCol w:w="1024"/>
        <w:gridCol w:w="1159"/>
        <w:gridCol w:w="2419"/>
      </w:tblGrid>
      <w:tr w:rsidR="006A3022">
        <w:tc>
          <w:tcPr>
            <w:tcW w:w="45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N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237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3197" w:type="dxa"/>
            <w:gridSpan w:val="4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Код бюджетной классификации</w:t>
            </w:r>
          </w:p>
        </w:tc>
        <w:tc>
          <w:tcPr>
            <w:tcW w:w="4231" w:type="dxa"/>
            <w:gridSpan w:val="4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Расходы по годам реализации подпрограммы (тыс. руб.)</w:t>
            </w:r>
          </w:p>
        </w:tc>
        <w:tc>
          <w:tcPr>
            <w:tcW w:w="2419" w:type="dxa"/>
            <w:vMerge w:val="restart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Ожидаемый непосредственный результат (краткое описание) от реализации подпрограммного мероприятия (в </w:t>
            </w:r>
            <w:r>
              <w:rPr>
                <w:rFonts w:cs="Times New Roman"/>
              </w:rPr>
              <w:lastRenderedPageBreak/>
              <w:t>том числе в натуральном выражении)</w:t>
            </w:r>
          </w:p>
        </w:tc>
      </w:tr>
      <w:tr w:rsidR="006A3022">
        <w:tc>
          <w:tcPr>
            <w:tcW w:w="454" w:type="dxa"/>
            <w:vMerge/>
          </w:tcPr>
          <w:p w:rsidR="006A3022" w:rsidRDefault="006A3022"/>
        </w:tc>
        <w:tc>
          <w:tcPr>
            <w:tcW w:w="2374" w:type="dxa"/>
            <w:vMerge/>
          </w:tcPr>
          <w:p w:rsidR="006A3022" w:rsidRDefault="006A3022"/>
        </w:tc>
        <w:tc>
          <w:tcPr>
            <w:tcW w:w="1714" w:type="dxa"/>
            <w:vMerge/>
          </w:tcPr>
          <w:p w:rsidR="006A3022" w:rsidRDefault="006A3022"/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ГРБС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proofErr w:type="spellStart"/>
            <w:r>
              <w:rPr>
                <w:rFonts w:cs="Times New Roman"/>
              </w:rPr>
              <w:t>РзПр</w:t>
            </w:r>
            <w:proofErr w:type="spellEnd"/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ЦСР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ВР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2019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2020 год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2021 год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 xml:space="preserve">итого на </w:t>
            </w:r>
            <w:proofErr w:type="gramStart"/>
            <w:r>
              <w:rPr>
                <w:rFonts w:cs="Times New Roman"/>
              </w:rPr>
              <w:t>период</w:t>
            </w:r>
            <w:proofErr w:type="gramEnd"/>
            <w:r>
              <w:rPr>
                <w:rFonts w:cs="Times New Roman"/>
              </w:rPr>
              <w:t xml:space="preserve"> на текущий год и </w:t>
            </w:r>
            <w:r>
              <w:rPr>
                <w:rFonts w:cs="Times New Roman"/>
              </w:rPr>
              <w:lastRenderedPageBreak/>
              <w:t>плановый период</w:t>
            </w:r>
          </w:p>
        </w:tc>
        <w:tc>
          <w:tcPr>
            <w:tcW w:w="241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1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</w:t>
            </w:r>
          </w:p>
        </w:tc>
        <w:tc>
          <w:tcPr>
            <w:tcW w:w="13935" w:type="dxa"/>
            <w:gridSpan w:val="11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Муниципальная программа города Ачинска "Развитие транспортной системы"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</w:t>
            </w:r>
          </w:p>
        </w:tc>
        <w:tc>
          <w:tcPr>
            <w:tcW w:w="13935" w:type="dxa"/>
            <w:gridSpan w:val="11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Подпрограмма "Развитие транспортной системы"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3</w:t>
            </w:r>
          </w:p>
        </w:tc>
        <w:tc>
          <w:tcPr>
            <w:tcW w:w="13935" w:type="dxa"/>
            <w:gridSpan w:val="11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4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>Задача 1. Обеспечение сохранности сети автомобильных дорог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33213,9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29696,8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29696,8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92607,5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5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1.1. Содержание, капитальные и текущие ремонты улично-дорожной сети города (дорожные фонды)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1210072140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19747,0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20228,7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60204,4</w:t>
            </w:r>
          </w:p>
        </w:tc>
        <w:tc>
          <w:tcPr>
            <w:tcW w:w="2419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Работы по зимнему и летнему содержанию и обслуживанию улично-дорожной сети города (230,3 км);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ледовая переправа через реку Чулым;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содержание наплавного моста, ливневой канализации; установка и обслуживание дорожных знаков и светофоров;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дорожная разметка;</w:t>
            </w:r>
          </w:p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электроэнергия, потребленная светофорами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6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Мероприятие 1.2. Содержание </w:t>
            </w:r>
            <w:r>
              <w:rPr>
                <w:rFonts w:cs="Times New Roman"/>
              </w:rPr>
              <w:lastRenderedPageBreak/>
              <w:t>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 xml:space="preserve">администрация города </w:t>
            </w:r>
            <w:r>
              <w:rPr>
                <w:rFonts w:cs="Times New Roman"/>
              </w:rPr>
              <w:lastRenderedPageBreak/>
              <w:t>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lastRenderedPageBreak/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1210075080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241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7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1.3. Софинансирование мероприятий на содержание автомобильных дорог общего пользования местного значения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12100S5080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392,2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1176,6</w:t>
            </w:r>
          </w:p>
        </w:tc>
        <w:tc>
          <w:tcPr>
            <w:tcW w:w="241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8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1.4. Содержание, капитальные и текущие ремонты улично-дорожной сети города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1210072130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7739,3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5573,3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18885,9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План 2019 - 2021 по 4500,0 тыс. руб. на ямочный ремонт и 1073,3 тыс. руб. на </w:t>
            </w:r>
            <w:proofErr w:type="spellStart"/>
            <w:r>
              <w:rPr>
                <w:rFonts w:cs="Times New Roman"/>
              </w:rPr>
              <w:t>грейдирование</w:t>
            </w:r>
            <w:proofErr w:type="spellEnd"/>
            <w:r>
              <w:rPr>
                <w:rFonts w:cs="Times New Roman"/>
              </w:rPr>
              <w:t xml:space="preserve"> ежегодно. В 2019 году содержание дороги в районе "Зеленая Горка" в сумме 2166,0 тыс. </w:t>
            </w:r>
            <w:r>
              <w:rPr>
                <w:rFonts w:cs="Times New Roman"/>
              </w:rPr>
              <w:lastRenderedPageBreak/>
              <w:t>руб.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9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1.5.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1210073950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2419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Согласно утвержденному Главой города Ачинска перечню автомобильных дорог на 2019 год планируется ремонт ул. Льва Толстого, ул. Кирова, ул. Гагарина, ул. Калинина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10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Мероприятие 1.6. Софинансирование мероприятий на осуществление дорожной </w:t>
            </w:r>
            <w:r>
              <w:rPr>
                <w:rFonts w:cs="Times New Roman"/>
              </w:rPr>
              <w:lastRenderedPageBreak/>
              <w:t>деятельности в отношении автомобильных дорог общего пользования местного значения в соответствии с решением Губернатора Красноярского края, Правительства Красноярского края за счет средств дорожного фонда Красноярского края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12100S3950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45,0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135,0</w:t>
            </w:r>
          </w:p>
        </w:tc>
        <w:tc>
          <w:tcPr>
            <w:tcW w:w="241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1.7. Устройство и ремонт остановок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1210086300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637,0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1911,0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На каждый из 2019 - 2021 годов - текущий ремонт - 1 павильон, окраска - 36 павильонов, изготовление и монтаж 4 павильонов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1.8. Содержание пешеходных тротуаров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1210086030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1737,4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5212,2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По 221120 м</w:t>
            </w:r>
            <w:proofErr w:type="gramStart"/>
            <w:r>
              <w:rPr>
                <w:rFonts w:cs="Times New Roman"/>
              </w:rPr>
              <w:t>2</w:t>
            </w:r>
            <w:proofErr w:type="gramEnd"/>
            <w:r>
              <w:rPr>
                <w:rFonts w:cs="Times New Roman"/>
              </w:rPr>
              <w:t xml:space="preserve"> в ежегодно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13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1.9. Ремонт пешеходных тротуаров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1210086210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1083,2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3249,6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2019 - 2021 годы - по 2713,3 м</w:t>
            </w:r>
            <w:proofErr w:type="gramStart"/>
            <w:r>
              <w:rPr>
                <w:rFonts w:cs="Times New Roman"/>
              </w:rPr>
              <w:t>2</w:t>
            </w:r>
            <w:proofErr w:type="gramEnd"/>
            <w:r>
              <w:rPr>
                <w:rFonts w:cs="Times New Roman"/>
              </w:rPr>
              <w:t xml:space="preserve"> ежегодно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14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1.10. Содержание и текущие ремонты улично-дорожной сети города вдоль общеобразовательных организаций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1210072150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1832,8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Ремонты улично-дорожной сети по общеобразовательным учреждениям в городе Ачинске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15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>Задача 2. Обеспечение дорожной безопасности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1385,3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1509,9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16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Мероприятие 1.11. Реализация мероприятий, направленных на повышение безопасности </w:t>
            </w:r>
            <w:r>
              <w:rPr>
                <w:rFonts w:cs="Times New Roman"/>
              </w:rPr>
              <w:lastRenderedPageBreak/>
              <w:t>дорожного движения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1210074920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2419" w:type="dxa"/>
            <w:vMerge w:val="restart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В 2019 - 2021 гг. планируется нанесение дорожной разметки и установка </w:t>
            </w:r>
            <w:r>
              <w:rPr>
                <w:rFonts w:cs="Times New Roman"/>
              </w:rPr>
              <w:lastRenderedPageBreak/>
              <w:t>дорожно-знаковой информации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17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1.12. Софинансирование мероприятий, направленных на повышение безопасности дорожного движения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12100S4920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62,3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186,9</w:t>
            </w:r>
          </w:p>
        </w:tc>
        <w:tc>
          <w:tcPr>
            <w:tcW w:w="2419" w:type="dxa"/>
            <w:vMerge/>
          </w:tcPr>
          <w:p w:rsidR="006A3022" w:rsidRDefault="006A3022"/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18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1.13. Мероприятия по устранению нарушений в сфере безопасности дорожного движения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0409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1210072220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240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1323,0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 2019 году: паспортизация дорог</w:t>
            </w: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19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  <w:outlineLvl w:val="3"/>
            </w:pPr>
            <w:r>
              <w:rPr>
                <w:rFonts w:cs="Times New Roman"/>
              </w:rPr>
              <w:t>Задача 3. Обеспечение доступности и повышение качества транспортных услуг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74306,0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74306,0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74306,0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222918,0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20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Мероприятие 1.14. Предоставление субсидий организациям автомобильного общественного транспорта на оказание услуг по автомобильным перевозкам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0408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1210072110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810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36799,3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110397,9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21</w:t>
            </w: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 xml:space="preserve">Мероприятие 1.15. Предоставление субсидий организациям электрического общественного транспорта на </w:t>
            </w:r>
            <w:r>
              <w:rPr>
                <w:rFonts w:cs="Times New Roman"/>
              </w:rPr>
              <w:lastRenderedPageBreak/>
              <w:t>оказание услуг по перевозкам электрическим транспортом в городском сообщении в целях компенсации расходов, возникающих в результате небольшой интенсивности пассажиропотоков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730</w:t>
            </w: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0408</w:t>
            </w: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1210072120</w:t>
            </w: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810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37506,7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112520,1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Итого по подпрограмме: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Всего, в том числе: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  <w:tr w:rsidR="006A3022">
        <w:tc>
          <w:tcPr>
            <w:tcW w:w="45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237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ГРБС 1</w:t>
            </w:r>
          </w:p>
        </w:tc>
        <w:tc>
          <w:tcPr>
            <w:tcW w:w="1714" w:type="dxa"/>
          </w:tcPr>
          <w:p w:rsidR="006A3022" w:rsidRDefault="006A3022">
            <w:pPr>
              <w:spacing w:after="1" w:line="280" w:lineRule="atLeast"/>
            </w:pPr>
            <w:r>
              <w:rPr>
                <w:rFonts w:cs="Times New Roman"/>
              </w:rPr>
              <w:t>администрация города Ачинска</w:t>
            </w:r>
          </w:p>
        </w:tc>
        <w:tc>
          <w:tcPr>
            <w:tcW w:w="69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680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339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484" w:type="dxa"/>
          </w:tcPr>
          <w:p w:rsidR="006A3022" w:rsidRDefault="006A3022">
            <w:pPr>
              <w:spacing w:after="1" w:line="280" w:lineRule="atLeast"/>
            </w:pP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108905,2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024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104065,1</w:t>
            </w:r>
          </w:p>
        </w:tc>
        <w:tc>
          <w:tcPr>
            <w:tcW w:w="1159" w:type="dxa"/>
          </w:tcPr>
          <w:p w:rsidR="006A3022" w:rsidRDefault="006A3022">
            <w:pPr>
              <w:spacing w:after="1" w:line="280" w:lineRule="atLeast"/>
              <w:jc w:val="center"/>
            </w:pPr>
            <w:r>
              <w:rPr>
                <w:rFonts w:cs="Times New Roman"/>
              </w:rPr>
              <w:t>317035,4</w:t>
            </w:r>
          </w:p>
        </w:tc>
        <w:tc>
          <w:tcPr>
            <w:tcW w:w="2419" w:type="dxa"/>
          </w:tcPr>
          <w:p w:rsidR="006A3022" w:rsidRDefault="006A3022">
            <w:pPr>
              <w:spacing w:after="1" w:line="280" w:lineRule="atLeast"/>
            </w:pPr>
          </w:p>
        </w:tc>
      </w:tr>
    </w:tbl>
    <w:p w:rsidR="006A3022" w:rsidRDefault="006A3022">
      <w:pPr>
        <w:spacing w:after="1" w:line="280" w:lineRule="atLeast"/>
        <w:jc w:val="both"/>
      </w:pPr>
    </w:p>
    <w:p w:rsidR="006A3022" w:rsidRDefault="006A3022">
      <w:pPr>
        <w:spacing w:after="1" w:line="280" w:lineRule="atLeast"/>
        <w:jc w:val="both"/>
      </w:pPr>
    </w:p>
    <w:p w:rsidR="006A3022" w:rsidRDefault="006A3022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C40" w:rsidRPr="006A3022" w:rsidRDefault="00766C40" w:rsidP="006A3022"/>
    <w:sectPr w:rsidR="00766C40" w:rsidRPr="006A3022" w:rsidSect="00FA5F83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D8"/>
    <w:rsid w:val="000641D8"/>
    <w:rsid w:val="006A3022"/>
    <w:rsid w:val="00766C40"/>
    <w:rsid w:val="007E7F36"/>
    <w:rsid w:val="00922834"/>
    <w:rsid w:val="009807E7"/>
    <w:rsid w:val="00BD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1D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641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641D8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641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641D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641D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641D8"/>
    <w:pPr>
      <w:widowControl w:val="0"/>
      <w:autoSpaceDE w:val="0"/>
      <w:autoSpaceDN w:val="0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extList">
    <w:name w:val="ConsPlusTextList"/>
    <w:rsid w:val="000641D8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ACB42DC3FDAC013FB10C3C490DC5A3A5524BEA0CAD9098AA95EE02807230073C78CFA5AECDEFE7445BB83FB853C3C2F831E2027B58D78C699B2B24E73M0G" TargetMode="External"/><Relationship Id="rId18" Type="http://schemas.openxmlformats.org/officeDocument/2006/relationships/hyperlink" Target="consultantplus://offline/ref=6ACB42DC3FDAC013FB10C3C490DC5A3A5524BEA0CAD80781AF5FE02807230073C78CFA5AECDEFE7445BB83FB853C3C2F831E2027B58D78C699B2B24E73M0G" TargetMode="External"/><Relationship Id="rId26" Type="http://schemas.openxmlformats.org/officeDocument/2006/relationships/hyperlink" Target="consultantplus://offline/ref=6ACB42DC3FDAC013FB10C3C490DC5A3A5524BEA0CADC038AAE58E02807230073C78CFA5AECDEFE7445BB83FB853C3C2F831E2027B58D78C699B2B24E73M0G" TargetMode="External"/><Relationship Id="rId39" Type="http://schemas.openxmlformats.org/officeDocument/2006/relationships/hyperlink" Target="consultantplus://offline/ref=6ACB42DC3FDAC013FB10C3C490DC5A3A5524BEA0CAD20286AE58E02807230073C78CFA5AECDEFE7445BB83FB853C3C2F831E2027B58D78C699B2B24E73M0G" TargetMode="External"/><Relationship Id="rId21" Type="http://schemas.openxmlformats.org/officeDocument/2006/relationships/hyperlink" Target="consultantplus://offline/ref=6ACB42DC3FDAC013FB10C3C490DC5A3A5524BEA0CADF0382AF5BE02807230073C78CFA5AECDEFE7445BB83FB853C3C2F831E2027B58D78C699B2B24E73M0G" TargetMode="External"/><Relationship Id="rId34" Type="http://schemas.openxmlformats.org/officeDocument/2006/relationships/hyperlink" Target="consultantplus://offline/ref=6ACB42DC3FDAC013FB10C3C490DC5A3A5524BEA0CAD30782A35DE02807230073C78CFA5AECDEFE7445BB83FB853C3C2F831E2027B58D78C699B2B24E73M0G" TargetMode="External"/><Relationship Id="rId42" Type="http://schemas.openxmlformats.org/officeDocument/2006/relationships/hyperlink" Target="consultantplus://offline/ref=6ACB42DC3FDAC013FB10C3C490DC5A3A5524BEA0CAD2098AAE59E02807230073C78CFA5AECDEFE7445BB83FB853C3C2F831E2027B58D78C699B2B24E73M0G" TargetMode="External"/><Relationship Id="rId47" Type="http://schemas.openxmlformats.org/officeDocument/2006/relationships/hyperlink" Target="consultantplus://offline/ref=6ACB42DC3FDAC013FB10C3C490DC5A3A5524BEA0C9DA0386A35CE02807230073C78CFA5AECDEFE7445BB83FB853C3C2F831E2027B58D78C699B2B24E73M0G" TargetMode="External"/><Relationship Id="rId50" Type="http://schemas.openxmlformats.org/officeDocument/2006/relationships/hyperlink" Target="consultantplus://offline/ref=6ACB42DC3FDAC013FB10C3C490DC5A3A5524BEA0C9DA0484AF5AE02807230073C78CFA5AECDEFE7445BB83FB853C3C2F831E2027B58D78C699B2B24E73M0G" TargetMode="External"/><Relationship Id="rId55" Type="http://schemas.openxmlformats.org/officeDocument/2006/relationships/hyperlink" Target="consultantplus://offline/ref=6ACB42DC3FDAC013FB10C3C490DC5A3A5524BEA0CADF0586AF58E02807230073C78CFA5AFEDEA67844BA9DFB87296A7EC674M2G" TargetMode="External"/><Relationship Id="rId63" Type="http://schemas.openxmlformats.org/officeDocument/2006/relationships/hyperlink" Target="consultantplus://offline/ref=6ACB42DC3FDAC013FB10DDC986B00535552DE6AECCDC0AD5F709E67F5873062687CCFC0FAF99F37543B0D7AAC462657FC6552D21AA9178C078MEG" TargetMode="External"/><Relationship Id="rId68" Type="http://schemas.openxmlformats.org/officeDocument/2006/relationships/hyperlink" Target="consultantplus://offline/ref=6ACB42DC3FDAC013FB10C3C490DC5A3A5524BEA0CAD20587AE5AE02807230073C78CFA5AFEDEA67844BA9DFB87296A7EC674M2G" TargetMode="External"/><Relationship Id="rId76" Type="http://schemas.openxmlformats.org/officeDocument/2006/relationships/hyperlink" Target="consultantplus://offline/ref=6ACB42DC3FDAC013FB10C3C490DC5A3A5524BEA0C9D90785AA59E02807230073C78CFA5AFEDEA67844BA9DFB87296A7EC674M2G" TargetMode="External"/><Relationship Id="rId7" Type="http://schemas.openxmlformats.org/officeDocument/2006/relationships/hyperlink" Target="consultantplus://offline/ref=6ACB42DC3FDAC013FB10C3C490DC5A3A5524BEA0CADB0684A854E02807230073C78CFA5AECDEFE7445BB83FB853C3C2F831E2027B58D78C699B2B24E73M0G" TargetMode="External"/><Relationship Id="rId71" Type="http://schemas.openxmlformats.org/officeDocument/2006/relationships/hyperlink" Target="consultantplus://offline/ref=6ACB42DC3FDAC013FB10DDC986B00535552DE2ACC2D30AD5F709E67F5873062687CCFC0FAF9AF37446B0D7AAC462657FC6552D21AA9178C078M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CB42DC3FDAC013FB10C3C490DC5A3A5524BEA0CAD80081AC58E02807230073C78CFA5AECDEFE7445BB83FB853C3C2F831E2027B58D78C699B2B24E73M0G" TargetMode="External"/><Relationship Id="rId29" Type="http://schemas.openxmlformats.org/officeDocument/2006/relationships/hyperlink" Target="consultantplus://offline/ref=6ACB42DC3FDAC013FB10C3C490DC5A3A5524BEA0CADC0685A35EE02807230073C78CFA5AECDEFE7445BB83FB853C3C2F831E2027B58D78C699B2B24E73M0G" TargetMode="External"/><Relationship Id="rId11" Type="http://schemas.openxmlformats.org/officeDocument/2006/relationships/hyperlink" Target="consultantplus://offline/ref=6ACB42DC3FDAC013FB10C3C490DC5A3A5524BEA0CADA0281A85BE02807230073C78CFA5AECDEFE7445BB83FB853C3C2F831E2027B58D78C699B2B24E73M0G" TargetMode="External"/><Relationship Id="rId24" Type="http://schemas.openxmlformats.org/officeDocument/2006/relationships/hyperlink" Target="consultantplus://offline/ref=6ACB42DC3FDAC013FB10C3C490DC5A3A5524BEA0CADD0786AC5EE02807230073C78CFA5AECDEFE7445BB83FB853C3C2F831E2027B58D78C699B2B24E73M0G" TargetMode="External"/><Relationship Id="rId32" Type="http://schemas.openxmlformats.org/officeDocument/2006/relationships/hyperlink" Target="consultantplus://offline/ref=6ACB42DC3FDAC013FB10C3C490DC5A3A5524BEA0CAD30381AE58E02807230073C78CFA5AECDEFE7445BB83FB853C3C2F831E2027B58D78C699B2B24E73M0G" TargetMode="External"/><Relationship Id="rId37" Type="http://schemas.openxmlformats.org/officeDocument/2006/relationships/hyperlink" Target="consultantplus://offline/ref=6ACB42DC3FDAC013FB10C3C490DC5A3A5524BEA0CAD2018BA35DE02807230073C78CFA5AECDEFE7445BB83FB853C3C2F831E2027B58D78C699B2B24E73M0G" TargetMode="External"/><Relationship Id="rId40" Type="http://schemas.openxmlformats.org/officeDocument/2006/relationships/hyperlink" Target="consultantplus://offline/ref=6ACB42DC3FDAC013FB10C3C490DC5A3A5524BEA0CAD20786AF5DE02807230073C78CFA5AECDEFE7445BB83FB853C3C2F831E2027B58D78C699B2B24E73M0G" TargetMode="External"/><Relationship Id="rId45" Type="http://schemas.openxmlformats.org/officeDocument/2006/relationships/hyperlink" Target="consultantplus://offline/ref=6ACB42DC3FDAC013FB10C3C490DC5A3A5524BEA0C9DB0580AF58E02807230073C78CFA5AECDEFE7445BB83FB853C3C2F831E2027B58D78C699B2B24E73M0G" TargetMode="External"/><Relationship Id="rId53" Type="http://schemas.openxmlformats.org/officeDocument/2006/relationships/hyperlink" Target="consultantplus://offline/ref=6ACB42DC3FDAC013FB10DDC986B00535552DE4ADCDDE0AD5F709E67F5873062687CCFC0FAF9AF27343B0D7AAC462657FC6552D21AA9178C078MEG" TargetMode="External"/><Relationship Id="rId58" Type="http://schemas.openxmlformats.org/officeDocument/2006/relationships/hyperlink" Target="consultantplus://offline/ref=6ACB42DC3FDAC013FB10C3C490DC5A3A5524BEA0C2DC0181AC56BD220F7A0C71C083A54DEB97F27545BF82FC8B63393A92462C27AA937FDF85B0B374M6G" TargetMode="External"/><Relationship Id="rId66" Type="http://schemas.openxmlformats.org/officeDocument/2006/relationships/hyperlink" Target="consultantplus://offline/ref=6ACB42DC3FDAC013FB10DDC986B00535552FE0A5C3D20AD5F709E67F5873062695CCA403AE9BED7542A581FB8173MEG" TargetMode="External"/><Relationship Id="rId74" Type="http://schemas.openxmlformats.org/officeDocument/2006/relationships/hyperlink" Target="consultantplus://offline/ref=6ACB42DC3FDAC013FB10DDC986B00535552EE5ADCCDC0AD5F709E67F5873062695CCA403AE9BED7542A581FB8173MEG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6ACB42DC3FDAC013FB10C3C490DC5A3A5524BEA0CADB0786AB58E02807230073C78CFA5AECDEFE7445BB83FB853C3C2F831E2027B58D78C699B2B24E73M0G" TargetMode="External"/><Relationship Id="rId61" Type="http://schemas.openxmlformats.org/officeDocument/2006/relationships/hyperlink" Target="consultantplus://offline/ref=6ACB42DC3FDAC013FB10DDC986B00535552DE6AECCDC0AD5F709E67F5873062687CCFC0FAF99F17D44B0D7AAC462657FC6552D21AA9178C078MEG" TargetMode="External"/><Relationship Id="rId10" Type="http://schemas.openxmlformats.org/officeDocument/2006/relationships/hyperlink" Target="consultantplus://offline/ref=6ACB42DC3FDAC013FB10C3C490DC5A3A5524BEA0CADA0080AA5EE02807230073C78CFA5AECDEFE7445BB83FB853C3C2F831E2027B58D78C699B2B24E73M0G" TargetMode="External"/><Relationship Id="rId19" Type="http://schemas.openxmlformats.org/officeDocument/2006/relationships/hyperlink" Target="consultantplus://offline/ref=6ACB42DC3FDAC013FB10C3C490DC5A3A5524BEA0CAD80684AE59E02807230073C78CFA5AECDEFE7445BB83FB853C3C2F831E2027B58D78C699B2B24E73M0G" TargetMode="External"/><Relationship Id="rId31" Type="http://schemas.openxmlformats.org/officeDocument/2006/relationships/hyperlink" Target="consultantplus://offline/ref=6ACB42DC3FDAC013FB10C3C490DC5A3A5524BEA0CAD30087A954E02807230073C78CFA5AECDEFE7445BB83FB853C3C2F831E2027B58D78C699B2B24E73M0G" TargetMode="External"/><Relationship Id="rId44" Type="http://schemas.openxmlformats.org/officeDocument/2006/relationships/hyperlink" Target="consultantplus://offline/ref=6ACB42DC3FDAC013FB10C3C490DC5A3A5524BEA0C9DB018BAC54E02807230073C78CFA5AECDEFE7445BB83FB853C3C2F831E2027B58D78C699B2B24E73M0G" TargetMode="External"/><Relationship Id="rId52" Type="http://schemas.openxmlformats.org/officeDocument/2006/relationships/hyperlink" Target="consultantplus://offline/ref=6ACB42DC3FDAC013FB10C3C490DC5A3A5524BEA0C9DA098AAB54E02807230073C78CFA5AECDEFE7445BB83FB853C3C2F831E2027B58D78C699B2B24E73M0G" TargetMode="External"/><Relationship Id="rId60" Type="http://schemas.openxmlformats.org/officeDocument/2006/relationships/hyperlink" Target="consultantplus://offline/ref=6ACB42DC3FDAC013FB10C3C490DC5A3A5524BEA0C9DA0484AF5AE02807230073C78CFA5AECDEFE7445BB83FB853C3C2F831E2027B58D78C699B2B24E73M0G" TargetMode="External"/><Relationship Id="rId65" Type="http://schemas.openxmlformats.org/officeDocument/2006/relationships/hyperlink" Target="consultantplus://offline/ref=6ACB42DC3FDAC013FB10DDC986B00535552EE5ADCCDC0AD5F709E67F5873062695CCA403AE9BED7542A581FB8173MEG" TargetMode="External"/><Relationship Id="rId73" Type="http://schemas.openxmlformats.org/officeDocument/2006/relationships/hyperlink" Target="consultantplus://offline/ref=6ACB42DC3FDAC013FB10DDC986B00535552DE4ADCDDE0AD5F709E67F5873062695CCA403AE9BED7542A581FB8173MEG" TargetMode="External"/><Relationship Id="rId78" Type="http://schemas.openxmlformats.org/officeDocument/2006/relationships/hyperlink" Target="consultantplus://offline/ref=6ACB42DC3FDAC013FB10C3C490DC5A3A5524BEA0C9D90184AD5FE02807230073C78CFA5AFEDEA67844BA9DFB87296A7EC674M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ACB42DC3FDAC013FB10C3C490DC5A3A5524BEA0CADA0080AB55E02807230073C78CFA5AECDEFE7445BB83FB853C3C2F831E2027B58D78C699B2B24E73M0G" TargetMode="External"/><Relationship Id="rId14" Type="http://schemas.openxmlformats.org/officeDocument/2006/relationships/hyperlink" Target="consultantplus://offline/ref=6ACB42DC3FDAC013FB10C3C490DC5A3A5524BEA0CADF0282AD5AE02807230073C78CFA5AECDEFE7445BB83FB853C3C2F831E2027B58D78C699B2B24E73M0G" TargetMode="External"/><Relationship Id="rId22" Type="http://schemas.openxmlformats.org/officeDocument/2006/relationships/hyperlink" Target="consultantplus://offline/ref=6ACB42DC3FDAC013FB10C3C490DC5A3A5524BEA0CADF0585A25BE02807230073C78CFA5AECDEFE7445BB83FB853C3C2F831E2027B58D78C699B2B24E73M0G" TargetMode="External"/><Relationship Id="rId27" Type="http://schemas.openxmlformats.org/officeDocument/2006/relationships/hyperlink" Target="consultantplus://offline/ref=6ACB42DC3FDAC013FB10C3C490DC5A3A5524BEA0CADC0582A258E02807230073C78CFA5AECDEFE7445BB83FB853C3C2F831E2027B58D78C699B2B24E73M0G" TargetMode="External"/><Relationship Id="rId30" Type="http://schemas.openxmlformats.org/officeDocument/2006/relationships/hyperlink" Target="consultantplus://offline/ref=6ACB42DC3FDAC013FB10C3C490DC5A3A5524BEA0CADC0880A25FE02807230073C78CFA5AECDEFE7445BB83FB853C3C2F831E2027B58D78C699B2B24E73M0G" TargetMode="External"/><Relationship Id="rId35" Type="http://schemas.openxmlformats.org/officeDocument/2006/relationships/hyperlink" Target="consultantplus://offline/ref=6ACB42DC3FDAC013FB10C3C490DC5A3A5524BEA0CAD30885AB5BE02807230073C78CFA5AECDEFE7445BB83FB853C3C2F831E2027B58D78C699B2B24E73M0G" TargetMode="External"/><Relationship Id="rId43" Type="http://schemas.openxmlformats.org/officeDocument/2006/relationships/hyperlink" Target="consultantplus://offline/ref=6ACB42DC3FDAC013FB10C3C490DC5A3A5524BEA0CAD20880AD54E02807230073C78CFA5AECDEFE7445BB83FB853C3C2F831E2027B58D78C699B2B24E73M0G" TargetMode="External"/><Relationship Id="rId48" Type="http://schemas.openxmlformats.org/officeDocument/2006/relationships/hyperlink" Target="consultantplus://offline/ref=6ACB42DC3FDAC013FB10C3C490DC5A3A5524BEA0C9DA0386A35FE02807230073C78CFA5AECDEFE7445BB83FB853C3C2F831E2027B58D78C699B2B24E73M0G" TargetMode="External"/><Relationship Id="rId56" Type="http://schemas.openxmlformats.org/officeDocument/2006/relationships/hyperlink" Target="consultantplus://offline/ref=6ACB42DC3FDAC013FB10C3C490DC5A3A5524BEA0C9DB0080AC58E02807230073C78CFA5AFEDEA67844BA9DFB87296A7EC674M2G" TargetMode="External"/><Relationship Id="rId64" Type="http://schemas.openxmlformats.org/officeDocument/2006/relationships/hyperlink" Target="consultantplus://offline/ref=6ACB42DC3FDAC013FB10DDC986B00535552DE4ADCDDE0AD5F709E67F5873062695CCA403AE9BED7542A581FB8173MEG" TargetMode="External"/><Relationship Id="rId69" Type="http://schemas.openxmlformats.org/officeDocument/2006/relationships/hyperlink" Target="consultantplus://offline/ref=6ACB42DC3FDAC013FB10DDC986B00535552FE8ADCDD20AD5F709E67F5873062687CCFC0FAF9AF3754DB0D7AAC462657FC6552D21AA9178C078MEG" TargetMode="External"/><Relationship Id="rId77" Type="http://schemas.openxmlformats.org/officeDocument/2006/relationships/hyperlink" Target="consultantplus://offline/ref=6ACB42DC3FDAC013FB10C3C490DC5A3A5524BEA0CAD20587AE5AE02807230073C78CFA5AFEDEA67844BA9DFB87296A7EC674M2G" TargetMode="External"/><Relationship Id="rId8" Type="http://schemas.openxmlformats.org/officeDocument/2006/relationships/hyperlink" Target="consultantplus://offline/ref=6ACB42DC3FDAC013FB10C3C490DC5A3A5524BEA0CADB0880AC59E02807230073C78CFA5AECDEFE7445BB83FB853C3C2F831E2027B58D78C699B2B24E73M0G" TargetMode="External"/><Relationship Id="rId51" Type="http://schemas.openxmlformats.org/officeDocument/2006/relationships/hyperlink" Target="consultantplus://offline/ref=6ACB42DC3FDAC013FB10C3C490DC5A3A5524BEA0C9DA098AA25EE02807230073C78CFA5AECDEFE7445BB83FB853C3C2F831E2027B58D78C699B2B24E73M0G" TargetMode="External"/><Relationship Id="rId72" Type="http://schemas.openxmlformats.org/officeDocument/2006/relationships/hyperlink" Target="consultantplus://offline/ref=6ACB42DC3FDAC013FB10DDC986B00535552DE6AECCDC0AD5F709E67F5873062687CCFC0FAF99F37543B0D7AAC462657FC6552D21AA9178C078MEG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ACB42DC3FDAC013FB10C3C490DC5A3A5524BEA0CAD90886AA5DE02807230073C78CFA5AECDEFE7445BB83FB853C3C2F831E2027B58D78C699B2B24E73M0G" TargetMode="External"/><Relationship Id="rId17" Type="http://schemas.openxmlformats.org/officeDocument/2006/relationships/hyperlink" Target="consultantplus://offline/ref=6ACB42DC3FDAC013FB10C3C490DC5A3A5524BEA0CAD80784A958E02807230073C78CFA5AECDEFE7445BA80F8803C3C2F831E2027B58D78C699B2B24E73M0G" TargetMode="External"/><Relationship Id="rId25" Type="http://schemas.openxmlformats.org/officeDocument/2006/relationships/hyperlink" Target="consultantplus://offline/ref=6ACB42DC3FDAC013FB10C3C490DC5A3A5524BEA0CADC0081AB58E02807230073C78CFA5AECDEFE7445BB83FB853C3C2F831E2027B58D78C699B2B24E73M0G" TargetMode="External"/><Relationship Id="rId33" Type="http://schemas.openxmlformats.org/officeDocument/2006/relationships/hyperlink" Target="consultantplus://offline/ref=6ACB42DC3FDAC013FB10C3C490DC5A3A5524BEA0CAD30582A955E02807230073C78CFA5AECDEFE7445BB83FB853C3C2F831E2027B58D78C699B2B24E73M0G" TargetMode="External"/><Relationship Id="rId38" Type="http://schemas.openxmlformats.org/officeDocument/2006/relationships/hyperlink" Target="consultantplus://offline/ref=6ACB42DC3FDAC013FB10C3C490DC5A3A5524BEA0CAD20385AB5CE02807230073C78CFA5AECDEFE7445BB83FB853C3C2F831E2027B58D78C699B2B24E73M0G" TargetMode="External"/><Relationship Id="rId46" Type="http://schemas.openxmlformats.org/officeDocument/2006/relationships/hyperlink" Target="consultantplus://offline/ref=6ACB42DC3FDAC013FB10C3C490DC5A3A5524BEA0C9DB078BAE5FE02807230073C78CFA5AECDEFE7445BB83FB853C3C2F831E2027B58D78C699B2B24E73M0G" TargetMode="External"/><Relationship Id="rId59" Type="http://schemas.openxmlformats.org/officeDocument/2006/relationships/hyperlink" Target="consultantplus://offline/ref=6ACB42DC3FDAC013FB10C3C490DC5A3A5524BEA0CADF0282AD5AE02807230073C78CFA5AECDEFE7445BB83FB863C3C2F831E2027B58D78C699B2B24E73M0G" TargetMode="External"/><Relationship Id="rId67" Type="http://schemas.openxmlformats.org/officeDocument/2006/relationships/hyperlink" Target="consultantplus://offline/ref=6ACB42DC3FDAC013FB10C3C490DC5A3A5524BEA0C9D90785AA59E02807230073C78CFA5AFEDEA67844BA9DFB87296A7EC674M2G" TargetMode="External"/><Relationship Id="rId20" Type="http://schemas.openxmlformats.org/officeDocument/2006/relationships/hyperlink" Target="consultantplus://offline/ref=6ACB42DC3FDAC013FB10C3C490DC5A3A5524BEA0CAD8098AAC5AE02807230073C78CFA5AECDEFE7445BB83FB853C3C2F831E2027B58D78C699B2B24E73M0G" TargetMode="External"/><Relationship Id="rId41" Type="http://schemas.openxmlformats.org/officeDocument/2006/relationships/hyperlink" Target="consultantplus://offline/ref=6ACB42DC3FDAC013FB10C3C490DC5A3A5524BEA0CAD2098AAE5EE02807230073C78CFA5AECDEFE7445BB83FB853C3C2F831E2027B58D78C699B2B24E73M0G" TargetMode="External"/><Relationship Id="rId54" Type="http://schemas.openxmlformats.org/officeDocument/2006/relationships/hyperlink" Target="consultantplus://offline/ref=6ACB42DC3FDAC013FB10DDC986B00535552DE6AECCDC0AD5F709E67F5873062687CCFC0FAF99F17D44B0D7AAC462657FC6552D21AA9178C078MEG" TargetMode="External"/><Relationship Id="rId62" Type="http://schemas.openxmlformats.org/officeDocument/2006/relationships/hyperlink" Target="consultantplus://offline/ref=6ACB42DC3FDAC013FB10C3C490DC5A3A5524BEA0C9DB0080AC58E02807230073C78CFA5AFEDEA67844BA9DFB87296A7EC674M2G" TargetMode="External"/><Relationship Id="rId70" Type="http://schemas.openxmlformats.org/officeDocument/2006/relationships/hyperlink" Target="consultantplus://offline/ref=6ACB42DC3FDAC013FB10DDC986B005355426E7A5C2D20AD5F709E67F5873062687CCFC0FAF98F47143B0D7AAC462657FC6552D21AA9178C078MEG" TargetMode="External"/><Relationship Id="rId75" Type="http://schemas.openxmlformats.org/officeDocument/2006/relationships/hyperlink" Target="consultantplus://offline/ref=6ACB42DC3FDAC013FB10DDC986B00535552FE0A5C3D20AD5F709E67F5873062695CCA403AE9BED7542A581FB8173M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CB42DC3FDAC013FB10C3C490DC5A3A5524BEA0CADB0784A355E02807230073C78CFA5AECDEFE7445BB83FB853C3C2F831E2027B58D78C699B2B24E73M0G" TargetMode="External"/><Relationship Id="rId15" Type="http://schemas.openxmlformats.org/officeDocument/2006/relationships/hyperlink" Target="consultantplus://offline/ref=6ACB42DC3FDAC013FB10C3C490DC5A3A5524BEA0CAD9088AAF55E02807230073C78CFA5AECDEFE7445BB83FB853C3C2F831E2027B58D78C699B2B24E73M0G" TargetMode="External"/><Relationship Id="rId23" Type="http://schemas.openxmlformats.org/officeDocument/2006/relationships/hyperlink" Target="consultantplus://offline/ref=6ACB42DC3FDAC013FB10C3C490DC5A3A5524BEA0CADF0585A254E02807230073C78CFA5AECDEFE7445BB83FB853C3C2F831E2027B58D78C699B2B24E73M0G" TargetMode="External"/><Relationship Id="rId28" Type="http://schemas.openxmlformats.org/officeDocument/2006/relationships/hyperlink" Target="consultantplus://offline/ref=6ACB42DC3FDAC013FB10C3C490DC5A3A5524BEA0CADC0585A25AE02807230073C78CFA5AECDEFE7445BB83FB853C3C2F831E2027B58D78C699B2B24E73M0G" TargetMode="External"/><Relationship Id="rId36" Type="http://schemas.openxmlformats.org/officeDocument/2006/relationships/hyperlink" Target="consultantplus://offline/ref=6ACB42DC3FDAC013FB10C3C490DC5A3A5524BEA0CAD30885AB5AE02807230073C78CFA5AECDEFE7445BB83FB853C3C2F831E2027B58D78C699B2B24E73M0G" TargetMode="External"/><Relationship Id="rId49" Type="http://schemas.openxmlformats.org/officeDocument/2006/relationships/hyperlink" Target="consultantplus://offline/ref=6ACB42DC3FDAC013FB10C3C490DC5A3A5524BEA0C9DA0483AB5CE02807230073C78CFA5AECDEFE7445BB83FB853C3C2F831E2027B58D78C699B2B24E73M0G" TargetMode="External"/><Relationship Id="rId57" Type="http://schemas.openxmlformats.org/officeDocument/2006/relationships/hyperlink" Target="consultantplus://offline/ref=6ACB42DC3FDAC013FB10C3C490DC5A3A5524BEA0C2DC0181AC56BD220F7A0C71C083A54DEB97F27544BB8BF38B63393A92462C27AA937FDF85B0B374M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10000</Words>
  <Characters>57002</Characters>
  <Application>Microsoft Office Word</Application>
  <DocSecurity>0</DocSecurity>
  <Lines>475</Lines>
  <Paragraphs>133</Paragraphs>
  <ScaleCrop>false</ScaleCrop>
  <Company>Финансовое упраление</Company>
  <LinksUpToDate>false</LinksUpToDate>
  <CharactersWithSpaces>66869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Ирина2</dc:creator>
  <cp:keywords/>
  <dc:description/>
  <cp:lastModifiedBy>User</cp:lastModifiedBy>
  <cp:revision>3</cp:revision>
  <dcterms:created xsi:type="dcterms:W3CDTF">2019-03-14T06:21:00Z</dcterms:created>
  <dcterms:modified xsi:type="dcterms:W3CDTF">2019-07-11T06:13:00Z</dcterms:modified>
</cp:coreProperties>
</file>