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F0" w:rsidRDefault="005E0D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0DF0" w:rsidRDefault="005E0DF0">
      <w:pPr>
        <w:pStyle w:val="ConsPlusNormal"/>
        <w:jc w:val="both"/>
        <w:outlineLvl w:val="0"/>
      </w:pPr>
    </w:p>
    <w:p w:rsidR="005E0DF0" w:rsidRDefault="005E0DF0">
      <w:pPr>
        <w:pStyle w:val="ConsPlusTitle"/>
        <w:jc w:val="center"/>
        <w:outlineLvl w:val="0"/>
      </w:pPr>
      <w:r>
        <w:t>АДМИНИСТРАЦИЯ ГОРОДА АЧИНСКА</w:t>
      </w:r>
    </w:p>
    <w:p w:rsidR="005E0DF0" w:rsidRDefault="005E0DF0">
      <w:pPr>
        <w:pStyle w:val="ConsPlusTitle"/>
        <w:jc w:val="center"/>
      </w:pPr>
      <w:r>
        <w:t>КРАСНОЯРСКОГО КРАЯ</w:t>
      </w:r>
    </w:p>
    <w:p w:rsidR="005E0DF0" w:rsidRDefault="005E0DF0">
      <w:pPr>
        <w:pStyle w:val="ConsPlusTitle"/>
        <w:jc w:val="center"/>
      </w:pPr>
    </w:p>
    <w:p w:rsidR="005E0DF0" w:rsidRDefault="005E0DF0">
      <w:pPr>
        <w:pStyle w:val="ConsPlusTitle"/>
        <w:jc w:val="center"/>
      </w:pPr>
      <w:r>
        <w:t>ПОСТАНОВЛЕНИЕ</w:t>
      </w:r>
    </w:p>
    <w:p w:rsidR="005E0DF0" w:rsidRDefault="005E0DF0">
      <w:pPr>
        <w:pStyle w:val="ConsPlusTitle"/>
        <w:jc w:val="center"/>
      </w:pPr>
      <w:r>
        <w:t>от 25 октября 2013 г. N 363-п</w:t>
      </w:r>
    </w:p>
    <w:p w:rsidR="005E0DF0" w:rsidRDefault="005E0DF0">
      <w:pPr>
        <w:pStyle w:val="ConsPlusTitle"/>
        <w:jc w:val="center"/>
      </w:pPr>
    </w:p>
    <w:p w:rsidR="005E0DF0" w:rsidRDefault="005E0DF0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5E0DF0" w:rsidRDefault="005E0DF0">
      <w:pPr>
        <w:pStyle w:val="ConsPlusTitle"/>
        <w:jc w:val="center"/>
      </w:pPr>
      <w:r>
        <w:t>"МОЛОДЕЖЬ ГОРОДА АЧИНСКА В XXI ВЕКЕ"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8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9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09.06.2014 </w:t>
            </w:r>
            <w:hyperlink r:id="rId10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2">
              <w:r>
                <w:rPr>
                  <w:color w:val="0000FF"/>
                </w:rPr>
                <w:t>N 402-п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3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6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7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03.04.2015 </w:t>
            </w:r>
            <w:hyperlink r:id="rId18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20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03.08.2015 </w:t>
            </w:r>
            <w:hyperlink r:id="rId21">
              <w:r>
                <w:rPr>
                  <w:color w:val="0000FF"/>
                </w:rPr>
                <w:t>N 264-п</w:t>
              </w:r>
            </w:hyperlink>
            <w:r>
              <w:rPr>
                <w:color w:val="392C69"/>
              </w:rPr>
              <w:t xml:space="preserve">, от 18.09.2015 </w:t>
            </w:r>
            <w:hyperlink r:id="rId22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05.10.2015 </w:t>
            </w:r>
            <w:hyperlink r:id="rId23">
              <w:r>
                <w:rPr>
                  <w:color w:val="0000FF"/>
                </w:rPr>
                <w:t>N 324-п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4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 xml:space="preserve">, от 30.11.2015 </w:t>
            </w:r>
            <w:hyperlink r:id="rId2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03.12.2015 </w:t>
            </w:r>
            <w:hyperlink r:id="rId26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15.06.2016 </w:t>
            </w:r>
            <w:hyperlink r:id="rId28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9">
              <w:r>
                <w:rPr>
                  <w:color w:val="0000FF"/>
                </w:rPr>
                <w:t>N 259-п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30">
              <w:r>
                <w:rPr>
                  <w:color w:val="0000FF"/>
                </w:rPr>
                <w:t>N 314-п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2">
              <w:r>
                <w:rPr>
                  <w:color w:val="0000FF"/>
                </w:rPr>
                <w:t>N 406-п</w:t>
              </w:r>
            </w:hyperlink>
            <w:r>
              <w:rPr>
                <w:color w:val="392C69"/>
              </w:rPr>
              <w:t xml:space="preserve">, от 31.01.2017 </w:t>
            </w:r>
            <w:hyperlink r:id="rId33">
              <w:r>
                <w:rPr>
                  <w:color w:val="0000FF"/>
                </w:rPr>
                <w:t>N 021-п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34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21.07.2017 </w:t>
            </w:r>
            <w:hyperlink r:id="rId35">
              <w:r>
                <w:rPr>
                  <w:color w:val="0000FF"/>
                </w:rPr>
                <w:t>N 218-п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36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29.09.2017 </w:t>
            </w:r>
            <w:hyperlink r:id="rId37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38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26.12.2017 </w:t>
            </w:r>
            <w:hyperlink r:id="rId39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13.03.2018 </w:t>
            </w:r>
            <w:hyperlink r:id="rId40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41">
              <w:r>
                <w:rPr>
                  <w:color w:val="0000FF"/>
                </w:rPr>
                <w:t>N 098-п</w:t>
              </w:r>
            </w:hyperlink>
            <w:r>
              <w:rPr>
                <w:color w:val="392C69"/>
              </w:rPr>
              <w:t xml:space="preserve">, от 08.05.2018 </w:t>
            </w:r>
            <w:hyperlink r:id="rId42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16.07.2018 </w:t>
            </w:r>
            <w:hyperlink r:id="rId43">
              <w:r>
                <w:rPr>
                  <w:color w:val="0000FF"/>
                </w:rPr>
                <w:t>N 215-п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4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46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47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04.07.2019 </w:t>
            </w:r>
            <w:hyperlink r:id="rId48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49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11.10.2019 </w:t>
            </w:r>
            <w:hyperlink r:id="rId50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5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52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20.01.2020 </w:t>
            </w:r>
            <w:hyperlink r:id="rId53">
              <w:r>
                <w:rPr>
                  <w:color w:val="0000FF"/>
                </w:rPr>
                <w:t>N 013-п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54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22.06.2020 </w:t>
            </w:r>
            <w:hyperlink r:id="rId55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05.08.2020 </w:t>
            </w:r>
            <w:hyperlink r:id="rId56">
              <w:r>
                <w:rPr>
                  <w:color w:val="0000FF"/>
                </w:rPr>
                <w:t>N 197-п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7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 xml:space="preserve">, от 10.11.2020 </w:t>
            </w:r>
            <w:hyperlink r:id="rId58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21.12.2020 </w:t>
            </w:r>
            <w:hyperlink r:id="rId59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26.04.2021 </w:t>
            </w:r>
            <w:hyperlink r:id="rId60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61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62">
              <w:r>
                <w:rPr>
                  <w:color w:val="0000FF"/>
                </w:rPr>
                <w:t>N 291-п</w:t>
              </w:r>
            </w:hyperlink>
            <w:r>
              <w:rPr>
                <w:color w:val="392C69"/>
              </w:rPr>
              <w:t xml:space="preserve">, от 22.11.2021 </w:t>
            </w:r>
            <w:hyperlink r:id="rId63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20.12.2021 </w:t>
            </w:r>
            <w:hyperlink r:id="rId64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65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66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06.06.2022 </w:t>
            </w:r>
            <w:hyperlink r:id="rId67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20.10.2022 </w:t>
            </w:r>
            <w:hyperlink r:id="rId68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10.11.2022 </w:t>
            </w:r>
            <w:hyperlink r:id="rId69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21.11.2022 </w:t>
            </w:r>
            <w:hyperlink r:id="rId70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7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27.02.2023 </w:t>
            </w:r>
            <w:hyperlink r:id="rId72">
              <w:r>
                <w:rPr>
                  <w:color w:val="0000FF"/>
                </w:rPr>
                <w:t>N 052-п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73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74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05.10.2023 </w:t>
            </w:r>
            <w:hyperlink r:id="rId75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 xml:space="preserve">, от 16.10.2023 </w:t>
            </w:r>
            <w:hyperlink r:id="rId76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>,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77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 xml:space="preserve">, от 17.05.2024 </w:t>
            </w:r>
            <w:hyperlink r:id="rId78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 xml:space="preserve">В целях создания условий для развития потенциала молодежи и его реализации в интересах развития города Ачинска, которые обеспечат успешную социализацию и эффективную самореализацию молодежи, в соответствии со </w:t>
      </w:r>
      <w:hyperlink r:id="rId79">
        <w:r>
          <w:rPr>
            <w:color w:val="0000FF"/>
          </w:rPr>
          <w:t>статьей 16</w:t>
        </w:r>
      </w:hyperlink>
      <w:r>
        <w:t xml:space="preserve"> Федерального закона от 06.10.2013 N 131-ФЗ "Об общих принципах организации местного самоуправления в Российской Федерации", со </w:t>
      </w:r>
      <w:hyperlink r:id="rId8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81">
        <w:r>
          <w:rPr>
            <w:color w:val="0000FF"/>
          </w:rPr>
          <w:t>Законом</w:t>
        </w:r>
      </w:hyperlink>
      <w:r>
        <w:t xml:space="preserve"> Красноярского края от 08.12.2006 N 20-5445 "О государственной молодежной политике Красноярского края", руководствуясь </w:t>
      </w:r>
      <w:hyperlink r:id="rId82">
        <w:r>
          <w:rPr>
            <w:color w:val="0000FF"/>
          </w:rPr>
          <w:t>статьями 36</w:t>
        </w:r>
      </w:hyperlink>
      <w:r>
        <w:t xml:space="preserve">, </w:t>
      </w:r>
      <w:hyperlink r:id="rId83">
        <w:r>
          <w:rPr>
            <w:color w:val="0000FF"/>
          </w:rPr>
          <w:t>40</w:t>
        </w:r>
      </w:hyperlink>
      <w:r>
        <w:t xml:space="preserve">, </w:t>
      </w:r>
      <w:hyperlink r:id="rId84">
        <w:r>
          <w:rPr>
            <w:color w:val="0000FF"/>
          </w:rPr>
          <w:t>50</w:t>
        </w:r>
      </w:hyperlink>
      <w:r>
        <w:t xml:space="preserve">, </w:t>
      </w:r>
      <w:hyperlink r:id="rId85">
        <w:r>
          <w:rPr>
            <w:color w:val="0000FF"/>
          </w:rPr>
          <w:t>55</w:t>
        </w:r>
      </w:hyperlink>
      <w:r>
        <w:t xml:space="preserve">, </w:t>
      </w:r>
      <w:hyperlink r:id="rId86">
        <w:r>
          <w:rPr>
            <w:color w:val="0000FF"/>
          </w:rPr>
          <w:t>57</w:t>
        </w:r>
      </w:hyperlink>
      <w:r>
        <w:t xml:space="preserve"> Устава города Ачинска,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88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</w:p>
    <w:p w:rsidR="005E0DF0" w:rsidRDefault="005E0DF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05.12.2022 N 437-п)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59">
        <w:r>
          <w:rPr>
            <w:color w:val="0000FF"/>
          </w:rPr>
          <w:t>программу</w:t>
        </w:r>
      </w:hyperlink>
      <w:r>
        <w:t xml:space="preserve"> города Ачинска "Молодежь города Ачинска в XXI веке" согласно приложению.</w:t>
      </w:r>
    </w:p>
    <w:p w:rsidR="005E0DF0" w:rsidRDefault="005E0DF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494-п)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общественно-политической работе Сетова С.А.</w:t>
      </w:r>
    </w:p>
    <w:p w:rsidR="005E0DF0" w:rsidRDefault="005E0DF0">
      <w:pPr>
        <w:pStyle w:val="ConsPlusNormal"/>
        <w:jc w:val="both"/>
      </w:pPr>
      <w:r>
        <w:t xml:space="preserve">(п. 2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10.11.2022 N 377-п)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разместить на официальном сайте Администрации города Ачинска: www.adm-achinsk.ru.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</w:pPr>
      <w:r>
        <w:t>Глава</w:t>
      </w:r>
    </w:p>
    <w:p w:rsidR="005E0DF0" w:rsidRDefault="005E0DF0">
      <w:pPr>
        <w:pStyle w:val="ConsPlusNormal"/>
        <w:jc w:val="right"/>
      </w:pPr>
      <w:r>
        <w:t>Администрации города Ачинска</w:t>
      </w:r>
    </w:p>
    <w:p w:rsidR="005E0DF0" w:rsidRDefault="005E0DF0">
      <w:pPr>
        <w:pStyle w:val="ConsPlusNormal"/>
        <w:jc w:val="right"/>
      </w:pPr>
      <w:r>
        <w:t>В.И.АНИКЕЕВ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0"/>
      </w:pPr>
      <w:r>
        <w:t>Приложение</w:t>
      </w:r>
    </w:p>
    <w:p w:rsidR="005E0DF0" w:rsidRDefault="005E0DF0">
      <w:pPr>
        <w:pStyle w:val="ConsPlusNormal"/>
        <w:jc w:val="right"/>
      </w:pPr>
      <w:r>
        <w:t>к Постановлению</w:t>
      </w:r>
    </w:p>
    <w:p w:rsidR="005E0DF0" w:rsidRDefault="005E0DF0">
      <w:pPr>
        <w:pStyle w:val="ConsPlusNormal"/>
        <w:jc w:val="right"/>
      </w:pPr>
      <w:r>
        <w:t>Администрации города Ачинска</w:t>
      </w:r>
    </w:p>
    <w:p w:rsidR="005E0DF0" w:rsidRDefault="005E0DF0">
      <w:pPr>
        <w:pStyle w:val="ConsPlusNormal"/>
        <w:jc w:val="right"/>
      </w:pPr>
      <w:r>
        <w:t>от 25 октября 2013 г. N 363-п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0" w:name="P59"/>
      <w:bookmarkEnd w:id="0"/>
      <w:r>
        <w:t>МУНИЦИПАЛЬНАЯ ПРОГРАММА</w:t>
      </w:r>
    </w:p>
    <w:p w:rsidR="005E0DF0" w:rsidRDefault="005E0DF0">
      <w:pPr>
        <w:pStyle w:val="ConsPlusTitle"/>
        <w:jc w:val="center"/>
      </w:pPr>
      <w:r>
        <w:t>ГОРОДА АЧИНСКА "МОЛОДЕЖЬ ГОРОДА АЧИНСКА В XXI ВЕКЕ"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92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17.05.2024 </w:t>
            </w:r>
            <w:hyperlink r:id="rId93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1. ПАСПОРТ</w:t>
      </w:r>
    </w:p>
    <w:p w:rsidR="005E0DF0" w:rsidRDefault="005E0DF0">
      <w:pPr>
        <w:pStyle w:val="ConsPlusTitle"/>
        <w:jc w:val="center"/>
      </w:pPr>
      <w:r>
        <w:t>МУНИЦИПАЛЬНОЙ ПРОГРАММЫ ГОРОДА АЧИНСКА</w:t>
      </w:r>
    </w:p>
    <w:p w:rsidR="005E0DF0" w:rsidRDefault="005E0D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"Молодежь города Ачинска в XXI веке" (далее - Программа)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 xml:space="preserve">- </w:t>
            </w:r>
            <w:hyperlink r:id="rId94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5E0DF0" w:rsidRDefault="005E0DF0">
            <w:pPr>
              <w:pStyle w:val="ConsPlusNormal"/>
            </w:pPr>
            <w:r>
              <w:t xml:space="preserve">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5E0DF0" w:rsidRDefault="005E0DF0">
            <w:pPr>
              <w:pStyle w:val="ConsPlusNormal"/>
            </w:pPr>
            <w:r>
              <w:t xml:space="preserve">- </w:t>
            </w:r>
            <w:hyperlink r:id="rId96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Ачинска";</w:t>
            </w:r>
          </w:p>
          <w:p w:rsidR="005E0DF0" w:rsidRDefault="005E0DF0">
            <w:pPr>
              <w:pStyle w:val="ConsPlusNormal"/>
            </w:pPr>
            <w:r>
              <w:t xml:space="preserve">- </w:t>
            </w:r>
            <w:hyperlink r:id="rId97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07.02.2013 N 4-1041 "О государственной поддержке социально ориентированных некоммерческих организаций в Красноярском крае";</w:t>
            </w:r>
          </w:p>
          <w:p w:rsidR="005E0DF0" w:rsidRDefault="005E0DF0">
            <w:pPr>
              <w:pStyle w:val="ConsPlusNormal"/>
            </w:pPr>
            <w:r>
              <w:t xml:space="preserve">- </w:t>
            </w:r>
            <w:hyperlink r:id="rId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509-п "Об утверждении государственной программы Красноярского края "Содействие развитию гражданского общества"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администрация города Ачинска (отдел бухгалтерского учета и контроля) муниципальное бюджетное учреждение "Многопрофильный молодежный центр "Сибирь", Муниципальное автономное оздоровительное учреждение "Сокол"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1. "</w:t>
            </w:r>
            <w:hyperlink w:anchor="P1587">
              <w:r>
                <w:rPr>
                  <w:color w:val="0000FF"/>
                </w:rPr>
                <w:t>Реализация</w:t>
              </w:r>
            </w:hyperlink>
            <w:r>
              <w:t xml:space="preserve"> молодежной политики в городе Ачинске".</w:t>
            </w:r>
          </w:p>
          <w:p w:rsidR="005E0DF0" w:rsidRDefault="005E0DF0">
            <w:pPr>
              <w:pStyle w:val="ConsPlusNormal"/>
            </w:pPr>
            <w:r>
              <w:t>3. "</w:t>
            </w:r>
            <w:hyperlink w:anchor="P2071">
              <w:r>
                <w:rPr>
                  <w:color w:val="0000FF"/>
                </w:rPr>
                <w:t>Поддержка</w:t>
              </w:r>
            </w:hyperlink>
            <w:r>
              <w:t xml:space="preserve"> и развитие социально ориентированных некоммерческих организаций города Ачинска".</w:t>
            </w:r>
          </w:p>
          <w:p w:rsidR="005E0DF0" w:rsidRDefault="005E0DF0">
            <w:pPr>
              <w:pStyle w:val="ConsPlusNormal"/>
            </w:pPr>
            <w:r>
              <w:t>Реализация отдельных мероприятий программой не предусмотрена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Ачинска.</w:t>
            </w:r>
          </w:p>
          <w:p w:rsidR="005E0DF0" w:rsidRDefault="005E0DF0">
            <w:pPr>
              <w:pStyle w:val="ConsPlusNormal"/>
            </w:pPr>
            <w:r>
              <w:t>2. Создание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Задача муниципальной программы города Ачинска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1. Создание условий успешной социализации и эффективной самореализации молодежи в интересах развития города.</w:t>
            </w:r>
          </w:p>
          <w:p w:rsidR="005E0DF0" w:rsidRDefault="005E0DF0">
            <w:pPr>
              <w:pStyle w:val="ConsPlusNormal"/>
            </w:pPr>
            <w:r>
              <w:t>2. Создание условий для обеспечения участия СО НКО в решении социально значимых вопросов города Ачинска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2014 - 2030 годы</w:t>
            </w:r>
          </w:p>
        </w:tc>
      </w:tr>
      <w:tr w:rsidR="005E0DF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E0DF0" w:rsidRDefault="005E0DF0">
            <w:pPr>
              <w:pStyle w:val="ConsPlusNormal"/>
            </w:pPr>
            <w:r>
              <w:t xml:space="preserve">Перечень целевых показателей и показателей результативности муниципальной программы с </w:t>
            </w:r>
            <w:r>
              <w:lastRenderedPageBreak/>
              <w:t>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  <w:tcBorders>
              <w:bottom w:val="nil"/>
            </w:tcBorders>
          </w:tcPr>
          <w:p w:rsidR="005E0DF0" w:rsidRDefault="005E0DF0">
            <w:pPr>
              <w:pStyle w:val="ConsPlusNormal"/>
            </w:pPr>
            <w:r>
              <w:lastRenderedPageBreak/>
              <w:t>1. Количество поданных молодыми людьми заявок на получение поддержки для реализации проектов не менее 81 с 2023 года до 2030 года.</w:t>
            </w:r>
          </w:p>
          <w:p w:rsidR="005E0DF0" w:rsidRDefault="005E0DF0">
            <w:pPr>
              <w:pStyle w:val="ConsPlusNormal"/>
            </w:pPr>
            <w:r>
              <w:lastRenderedPageBreak/>
              <w:t>2. Количество реализованных молодыми людьми проектов на территории города Ачинска не менее 27 с 2023 года до 2030 года.</w:t>
            </w:r>
          </w:p>
          <w:p w:rsidR="005E0DF0" w:rsidRDefault="005E0DF0">
            <w:pPr>
              <w:pStyle w:val="ConsPlusNormal"/>
            </w:pPr>
            <w:r>
              <w:t>3. Доля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году.</w:t>
            </w:r>
          </w:p>
          <w:p w:rsidR="005E0DF0" w:rsidRDefault="005E0DF0">
            <w:pPr>
              <w:pStyle w:val="ConsPlusNormal"/>
            </w:pPr>
            <w:r>
              <w:t>4. Доля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7,5% в 2030 году.</w:t>
            </w:r>
          </w:p>
          <w:p w:rsidR="005E0DF0" w:rsidRDefault="005E0DF0">
            <w:pPr>
              <w:pStyle w:val="ConsPlusNormal"/>
            </w:pPr>
            <w:r>
              <w:t>5. Количество СО НКО, зарегистрированных в городе Ачинске, получивших имущественную поддержку с 3 в 2023 году до 5 в 2030 году.</w:t>
            </w:r>
          </w:p>
          <w:p w:rsidR="005E0DF0" w:rsidRDefault="005E0DF0">
            <w:pPr>
              <w:pStyle w:val="ConsPlusNormal"/>
            </w:pPr>
            <w:r>
              <w:t>6. Количество информационной, методической, консультационной поддержки СО НКО, осуществляющих деятельность на территории городе Ачинска с 40 в 2023 году до 60 в 2030 году.</w:t>
            </w:r>
          </w:p>
          <w:p w:rsidR="005E0DF0" w:rsidRDefault="005E0DF0">
            <w:pPr>
              <w:pStyle w:val="ConsPlusNormal"/>
            </w:pPr>
            <w:r>
              <w:t>7. Количество заявленных к участию социальных проектов СО НКО города Ачинска в грантовых конкурсах и программах краевого и федерального уровней с 8 в 2023 году до 20 в 2030 году.</w:t>
            </w:r>
          </w:p>
          <w:p w:rsidR="005E0DF0" w:rsidRDefault="005E0DF0">
            <w:pPr>
              <w:pStyle w:val="ConsPlusNormal"/>
            </w:pPr>
            <w:r>
              <w:t>8. Количество поддержанных и реализуемых социальных проектов СО НКО города Ачинска в грантовых конкурсах и программах краевого и федерального уровней с 5 в 2023 году до 10 в 2030 году</w:t>
            </w:r>
          </w:p>
        </w:tc>
      </w:tr>
      <w:tr w:rsidR="005E0DF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E0DF0" w:rsidRDefault="005E0DF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17.05.2024 N 140-п)</w:t>
            </w:r>
          </w:p>
        </w:tc>
      </w:tr>
      <w:tr w:rsidR="005E0DF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E0DF0" w:rsidRDefault="005E0DF0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E0DF0" w:rsidRDefault="005E0DF0">
            <w:pPr>
              <w:pStyle w:val="ConsPlusNormal"/>
            </w:pPr>
            <w:r>
              <w:t>Общий объем финансирования - 417411,3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- 55857,6 тыс. рублей;</w:t>
            </w:r>
          </w:p>
          <w:p w:rsidR="005E0DF0" w:rsidRDefault="005E0DF0">
            <w:pPr>
              <w:pStyle w:val="ConsPlusNormal"/>
            </w:pPr>
            <w:r>
              <w:t>2015 год - 33726,9 тыс. рублей;</w:t>
            </w:r>
          </w:p>
          <w:p w:rsidR="005E0DF0" w:rsidRDefault="005E0DF0">
            <w:pPr>
              <w:pStyle w:val="ConsPlusNormal"/>
            </w:pPr>
            <w:r>
              <w:t>2016 год - 42513,7 тыс. рублей;</w:t>
            </w:r>
          </w:p>
          <w:p w:rsidR="005E0DF0" w:rsidRDefault="005E0DF0">
            <w:pPr>
              <w:pStyle w:val="ConsPlusNormal"/>
            </w:pPr>
            <w:r>
              <w:t>2017 год - 34797,8 тыс. рублей;</w:t>
            </w:r>
          </w:p>
          <w:p w:rsidR="005E0DF0" w:rsidRDefault="005E0DF0">
            <w:pPr>
              <w:pStyle w:val="ConsPlusNormal"/>
            </w:pPr>
            <w:r>
              <w:t>2018 год - 38939,4 тыс. рублей;</w:t>
            </w:r>
          </w:p>
          <w:p w:rsidR="005E0DF0" w:rsidRDefault="005E0DF0">
            <w:pPr>
              <w:pStyle w:val="ConsPlusNormal"/>
            </w:pPr>
            <w:r>
              <w:t>2019 год - 37017,1 тыс. рублей;</w:t>
            </w:r>
          </w:p>
          <w:p w:rsidR="005E0DF0" w:rsidRDefault="005E0DF0">
            <w:pPr>
              <w:pStyle w:val="ConsPlusNormal"/>
            </w:pPr>
            <w:r>
              <w:t>2020 год - 34475,0 тыс. рублей;</w:t>
            </w:r>
          </w:p>
          <w:p w:rsidR="005E0DF0" w:rsidRDefault="005E0DF0">
            <w:pPr>
              <w:pStyle w:val="ConsPlusNormal"/>
            </w:pPr>
            <w:r>
              <w:t>2021 год - 38166,7 тыс. рублей;</w:t>
            </w:r>
          </w:p>
          <w:p w:rsidR="005E0DF0" w:rsidRDefault="005E0DF0">
            <w:pPr>
              <w:pStyle w:val="ConsPlusNormal"/>
            </w:pPr>
            <w:r>
              <w:t>2022 год - 18881,7 тыс. рублей;</w:t>
            </w:r>
          </w:p>
          <w:p w:rsidR="005E0DF0" w:rsidRDefault="005E0DF0">
            <w:pPr>
              <w:pStyle w:val="ConsPlusNormal"/>
            </w:pPr>
            <w:r>
              <w:t>2023 год - 21879,6 тыс. рублей;</w:t>
            </w:r>
          </w:p>
          <w:p w:rsidR="005E0DF0" w:rsidRDefault="005E0DF0">
            <w:pPr>
              <w:pStyle w:val="ConsPlusNormal"/>
            </w:pPr>
            <w:r>
              <w:t>2024 год - 21617,4 тыс. рублей;</w:t>
            </w:r>
          </w:p>
          <w:p w:rsidR="005E0DF0" w:rsidRDefault="005E0DF0">
            <w:pPr>
              <w:pStyle w:val="ConsPlusNormal"/>
            </w:pPr>
            <w:r>
              <w:t>2025 год - 19769,2 тыс. рублей;</w:t>
            </w:r>
          </w:p>
          <w:p w:rsidR="005E0DF0" w:rsidRDefault="005E0DF0">
            <w:pPr>
              <w:pStyle w:val="ConsPlusNormal"/>
            </w:pPr>
            <w:r>
              <w:t>2026 год - 19769,2 тыс. рублей;</w:t>
            </w:r>
          </w:p>
          <w:p w:rsidR="005E0DF0" w:rsidRDefault="005E0DF0">
            <w:pPr>
              <w:pStyle w:val="ConsPlusNormal"/>
            </w:pPr>
            <w:r>
              <w:t>в том числе по источникам финансирования:</w:t>
            </w:r>
          </w:p>
          <w:p w:rsidR="005E0DF0" w:rsidRDefault="005E0DF0">
            <w:pPr>
              <w:pStyle w:val="ConsPlusNormal"/>
            </w:pPr>
            <w:r>
              <w:t>за счет средств бюджета города - 236757,3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- 23720,6 тыс. рублей;</w:t>
            </w:r>
          </w:p>
          <w:p w:rsidR="005E0DF0" w:rsidRDefault="005E0DF0">
            <w:pPr>
              <w:pStyle w:val="ConsPlusNormal"/>
            </w:pPr>
            <w:r>
              <w:t>2015 год - 16983,5 тыс. рублей;</w:t>
            </w:r>
          </w:p>
          <w:p w:rsidR="005E0DF0" w:rsidRDefault="005E0DF0">
            <w:pPr>
              <w:pStyle w:val="ConsPlusNormal"/>
            </w:pPr>
            <w:r>
              <w:t>2016 год - 17443,7 тыс. рублей;</w:t>
            </w:r>
          </w:p>
          <w:p w:rsidR="005E0DF0" w:rsidRDefault="005E0DF0">
            <w:pPr>
              <w:pStyle w:val="ConsPlusNormal"/>
            </w:pPr>
            <w:r>
              <w:t>2017 год - 17630,8 тыс. рублей;</w:t>
            </w:r>
          </w:p>
          <w:p w:rsidR="005E0DF0" w:rsidRDefault="005E0DF0">
            <w:pPr>
              <w:pStyle w:val="ConsPlusNormal"/>
            </w:pPr>
            <w:r>
              <w:t>2018 год - 17501,4 тыс. рублей;</w:t>
            </w:r>
          </w:p>
          <w:p w:rsidR="005E0DF0" w:rsidRDefault="005E0DF0">
            <w:pPr>
              <w:pStyle w:val="ConsPlusNormal"/>
            </w:pPr>
            <w:r>
              <w:t>2019 год - 19175,5 тыс. рублей;</w:t>
            </w:r>
          </w:p>
          <w:p w:rsidR="005E0DF0" w:rsidRDefault="005E0DF0">
            <w:pPr>
              <w:pStyle w:val="ConsPlusNormal"/>
            </w:pPr>
            <w:r>
              <w:t>2020 год - 19220,1 тыс. рублей;</w:t>
            </w:r>
          </w:p>
          <w:p w:rsidR="005E0DF0" w:rsidRDefault="005E0DF0">
            <w:pPr>
              <w:pStyle w:val="ConsPlusNormal"/>
            </w:pPr>
            <w:r>
              <w:t>2021 год - 20745,9 тыс. рублей;</w:t>
            </w:r>
          </w:p>
          <w:p w:rsidR="005E0DF0" w:rsidRDefault="005E0DF0">
            <w:pPr>
              <w:pStyle w:val="ConsPlusNormal"/>
            </w:pPr>
            <w:r>
              <w:t>2022 год - 14035,7 тыс. рублей;</w:t>
            </w:r>
          </w:p>
          <w:p w:rsidR="005E0DF0" w:rsidRDefault="005E0DF0">
            <w:pPr>
              <w:pStyle w:val="ConsPlusNormal"/>
            </w:pPr>
            <w:r>
              <w:t>2023 год - 18540,5 тыс. рублей;</w:t>
            </w:r>
          </w:p>
          <w:p w:rsidR="005E0DF0" w:rsidRDefault="005E0DF0">
            <w:pPr>
              <w:pStyle w:val="ConsPlusNormal"/>
            </w:pPr>
            <w:r>
              <w:t>2024 год - 18031,8 тыс. рублей;</w:t>
            </w:r>
          </w:p>
          <w:p w:rsidR="005E0DF0" w:rsidRDefault="005E0DF0">
            <w:pPr>
              <w:pStyle w:val="ConsPlusNormal"/>
            </w:pPr>
            <w:r>
              <w:t>2025 год - 16863,9 тыс. рублей;</w:t>
            </w:r>
          </w:p>
          <w:p w:rsidR="005E0DF0" w:rsidRDefault="005E0DF0">
            <w:pPr>
              <w:pStyle w:val="ConsPlusNormal"/>
            </w:pPr>
            <w:r>
              <w:t>2026 год - 16863,9 тыс. рублей;</w:t>
            </w:r>
          </w:p>
          <w:p w:rsidR="005E0DF0" w:rsidRDefault="005E0DF0">
            <w:pPr>
              <w:pStyle w:val="ConsPlusNormal"/>
            </w:pPr>
            <w:r>
              <w:t>за счет средств краевого бюджета - 133057,6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- 21278,2 тыс. рублей;</w:t>
            </w:r>
          </w:p>
          <w:p w:rsidR="005E0DF0" w:rsidRDefault="005E0DF0">
            <w:pPr>
              <w:pStyle w:val="ConsPlusNormal"/>
            </w:pPr>
            <w:r>
              <w:t>2015 год - 12758,5 тыс. рублей;</w:t>
            </w:r>
          </w:p>
          <w:p w:rsidR="005E0DF0" w:rsidRDefault="005E0DF0">
            <w:pPr>
              <w:pStyle w:val="ConsPlusNormal"/>
            </w:pPr>
            <w:r>
              <w:t>2016 год - 16498,1 тыс. рублей;</w:t>
            </w:r>
          </w:p>
          <w:p w:rsidR="005E0DF0" w:rsidRDefault="005E0DF0">
            <w:pPr>
              <w:pStyle w:val="ConsPlusNormal"/>
            </w:pPr>
            <w:r>
              <w:t>2017 год - 13088,8 тыс. рублей;</w:t>
            </w:r>
          </w:p>
          <w:p w:rsidR="005E0DF0" w:rsidRDefault="005E0DF0">
            <w:pPr>
              <w:pStyle w:val="ConsPlusNormal"/>
            </w:pPr>
            <w:r>
              <w:t>2018 год - 14244,4 тыс. рублей;</w:t>
            </w:r>
          </w:p>
          <w:p w:rsidR="005E0DF0" w:rsidRDefault="005E0DF0">
            <w:pPr>
              <w:pStyle w:val="ConsPlusNormal"/>
            </w:pPr>
            <w:r>
              <w:t>2019 год - 12470,6 тыс. рублей;</w:t>
            </w:r>
          </w:p>
          <w:p w:rsidR="005E0DF0" w:rsidRDefault="005E0DF0">
            <w:pPr>
              <w:pStyle w:val="ConsPlusNormal"/>
            </w:pPr>
            <w:r>
              <w:t>2020 год - 12339,8 тыс. рублей;</w:t>
            </w:r>
          </w:p>
          <w:p w:rsidR="005E0DF0" w:rsidRDefault="005E0DF0">
            <w:pPr>
              <w:pStyle w:val="ConsPlusNormal"/>
            </w:pPr>
            <w:r>
              <w:t>2021 год - 12797,9 тыс. рублей;</w:t>
            </w:r>
          </w:p>
          <w:p w:rsidR="005E0DF0" w:rsidRDefault="005E0DF0">
            <w:pPr>
              <w:pStyle w:val="ConsPlusNormal"/>
            </w:pPr>
            <w:r>
              <w:t>2022 год - 4846,0 тыс. рублей;</w:t>
            </w:r>
          </w:p>
          <w:p w:rsidR="005E0DF0" w:rsidRDefault="005E0DF0">
            <w:pPr>
              <w:pStyle w:val="ConsPlusNormal"/>
            </w:pPr>
            <w:r>
              <w:t>2023 год - 3339,1 тыс. рублей;</w:t>
            </w:r>
          </w:p>
          <w:p w:rsidR="005E0DF0" w:rsidRDefault="005E0DF0">
            <w:pPr>
              <w:pStyle w:val="ConsPlusNormal"/>
            </w:pPr>
            <w:r>
              <w:t>2024 год - 3585,6 тыс. рублей;</w:t>
            </w:r>
          </w:p>
          <w:p w:rsidR="005E0DF0" w:rsidRDefault="005E0DF0">
            <w:pPr>
              <w:pStyle w:val="ConsPlusNormal"/>
            </w:pPr>
            <w:r>
              <w:t>2025 год - 2905,3 тыс. рублей;</w:t>
            </w:r>
          </w:p>
          <w:p w:rsidR="005E0DF0" w:rsidRDefault="005E0DF0">
            <w:pPr>
              <w:pStyle w:val="ConsPlusNormal"/>
            </w:pPr>
            <w:r>
              <w:lastRenderedPageBreak/>
              <w:t>2026 год - 2905,3 тыс. рублей;</w:t>
            </w:r>
          </w:p>
          <w:p w:rsidR="005E0DF0" w:rsidRDefault="005E0DF0">
            <w:pPr>
              <w:pStyle w:val="ConsPlusNormal"/>
            </w:pPr>
            <w:r>
              <w:t>за счет средств федерального бюджета - 43863,6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- 7652,2 тыс. рублей;</w:t>
            </w:r>
          </w:p>
          <w:p w:rsidR="005E0DF0" w:rsidRDefault="005E0DF0">
            <w:pPr>
              <w:pStyle w:val="ConsPlusNormal"/>
            </w:pPr>
            <w:r>
              <w:t>2015 год - 3860,1 тыс. рублей;</w:t>
            </w:r>
          </w:p>
          <w:p w:rsidR="005E0DF0" w:rsidRDefault="005E0DF0">
            <w:pPr>
              <w:pStyle w:val="ConsPlusNormal"/>
            </w:pPr>
            <w:r>
              <w:t>2016 год - 8170,5 тыс. рублей;</w:t>
            </w:r>
          </w:p>
          <w:p w:rsidR="005E0DF0" w:rsidRDefault="005E0DF0">
            <w:pPr>
              <w:pStyle w:val="ConsPlusNormal"/>
            </w:pPr>
            <w:r>
              <w:t>2017 год - 4078,2 тыс. рублей;</w:t>
            </w:r>
          </w:p>
          <w:p w:rsidR="005E0DF0" w:rsidRDefault="005E0DF0">
            <w:pPr>
              <w:pStyle w:val="ConsPlusNormal"/>
            </w:pPr>
            <w:r>
              <w:t>2018 год - 7193,6 тыс. рублей;</w:t>
            </w:r>
          </w:p>
          <w:p w:rsidR="005E0DF0" w:rsidRDefault="005E0DF0">
            <w:pPr>
              <w:pStyle w:val="ConsPlusNormal"/>
            </w:pPr>
            <w:r>
              <w:t>2019 год - 5371,0 тыс. рублей;</w:t>
            </w:r>
          </w:p>
          <w:p w:rsidR="005E0DF0" w:rsidRDefault="005E0DF0">
            <w:pPr>
              <w:pStyle w:val="ConsPlusNormal"/>
            </w:pPr>
            <w:r>
              <w:t>2020 год - 2915,1 тыс. рублей;</w:t>
            </w:r>
          </w:p>
          <w:p w:rsidR="005E0DF0" w:rsidRDefault="005E0DF0">
            <w:pPr>
              <w:pStyle w:val="ConsPlusNormal"/>
            </w:pPr>
            <w:r>
              <w:t>2021 год - 4622,9 тыс. рублей;</w:t>
            </w:r>
          </w:p>
          <w:p w:rsidR="005E0DF0" w:rsidRDefault="005E0DF0">
            <w:pPr>
              <w:pStyle w:val="ConsPlusNormal"/>
            </w:pPr>
            <w:r>
              <w:t>2022 год - 0,0 тыс. рублей;</w:t>
            </w:r>
          </w:p>
          <w:p w:rsidR="005E0DF0" w:rsidRDefault="005E0DF0">
            <w:pPr>
              <w:pStyle w:val="ConsPlusNormal"/>
            </w:pPr>
            <w:r>
              <w:t>2023 год - 0,0 тыс. рублей;</w:t>
            </w:r>
          </w:p>
          <w:p w:rsidR="005E0DF0" w:rsidRDefault="005E0DF0">
            <w:pPr>
              <w:pStyle w:val="ConsPlusNormal"/>
            </w:pPr>
            <w:r>
              <w:t>2024 год - 0,0 тыс. рублей;</w:t>
            </w:r>
          </w:p>
          <w:p w:rsidR="005E0DF0" w:rsidRDefault="005E0DF0">
            <w:pPr>
              <w:pStyle w:val="ConsPlusNormal"/>
            </w:pPr>
            <w:r>
              <w:t>2025 год - 0,0 тыс. рублей;</w:t>
            </w:r>
          </w:p>
          <w:p w:rsidR="005E0DF0" w:rsidRDefault="005E0DF0">
            <w:pPr>
              <w:pStyle w:val="ConsPlusNormal"/>
            </w:pPr>
            <w:r>
              <w:t>2026 год - 0,0 тыс. рублей;</w:t>
            </w:r>
          </w:p>
          <w:p w:rsidR="005E0DF0" w:rsidRDefault="005E0DF0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- 3206,6 тыс. рублей;</w:t>
            </w:r>
          </w:p>
          <w:p w:rsidR="005E0DF0" w:rsidRDefault="005E0DF0">
            <w:pPr>
              <w:pStyle w:val="ConsPlusNormal"/>
            </w:pPr>
            <w:r>
              <w:t>2015 год - 124,8 тыс. рублей;</w:t>
            </w:r>
          </w:p>
          <w:p w:rsidR="005E0DF0" w:rsidRDefault="005E0DF0">
            <w:pPr>
              <w:pStyle w:val="ConsPlusNormal"/>
            </w:pPr>
            <w:r>
              <w:t>2016 год - 401,4 тыс. рублей;</w:t>
            </w:r>
          </w:p>
          <w:p w:rsidR="005E0DF0" w:rsidRDefault="005E0DF0">
            <w:pPr>
              <w:pStyle w:val="ConsPlusNormal"/>
            </w:pPr>
            <w:r>
              <w:t>2017 год - 0,0 тыс. рублей;</w:t>
            </w:r>
          </w:p>
          <w:p w:rsidR="005E0DF0" w:rsidRDefault="005E0DF0">
            <w:pPr>
              <w:pStyle w:val="ConsPlusNormal"/>
            </w:pPr>
            <w:r>
              <w:t>2018 год - 0,0 тыс. рублей;</w:t>
            </w:r>
          </w:p>
          <w:p w:rsidR="005E0DF0" w:rsidRDefault="005E0DF0">
            <w:pPr>
              <w:pStyle w:val="ConsPlusNormal"/>
            </w:pPr>
            <w:r>
              <w:t>2019 год - 0,0 тыс. рублей;</w:t>
            </w:r>
          </w:p>
          <w:p w:rsidR="005E0DF0" w:rsidRDefault="005E0DF0">
            <w:pPr>
              <w:pStyle w:val="ConsPlusNormal"/>
            </w:pPr>
            <w:r>
              <w:t>2020 год - 0,0 тыс. рублей;</w:t>
            </w:r>
          </w:p>
          <w:p w:rsidR="005E0DF0" w:rsidRDefault="005E0DF0">
            <w:pPr>
              <w:pStyle w:val="ConsPlusNormal"/>
            </w:pPr>
            <w:r>
              <w:t>2021 год - 0,0 тыс. рублей;</w:t>
            </w:r>
          </w:p>
          <w:p w:rsidR="005E0DF0" w:rsidRDefault="005E0DF0">
            <w:pPr>
              <w:pStyle w:val="ConsPlusNormal"/>
            </w:pPr>
            <w:r>
              <w:t>2022 год - 0,0 тыс. рублей;</w:t>
            </w:r>
          </w:p>
          <w:p w:rsidR="005E0DF0" w:rsidRDefault="005E0DF0">
            <w:pPr>
              <w:pStyle w:val="ConsPlusNormal"/>
            </w:pPr>
            <w:r>
              <w:t>2023 год - 0,0 тыс. рублей;</w:t>
            </w:r>
          </w:p>
          <w:p w:rsidR="005E0DF0" w:rsidRDefault="005E0DF0">
            <w:pPr>
              <w:pStyle w:val="ConsPlusNormal"/>
            </w:pPr>
            <w:r>
              <w:t>2024 год - 0,0 тыс. рублей;</w:t>
            </w:r>
          </w:p>
          <w:p w:rsidR="005E0DF0" w:rsidRDefault="005E0DF0">
            <w:pPr>
              <w:pStyle w:val="ConsPlusNormal"/>
            </w:pPr>
            <w:r>
              <w:t>2025 год - 0,0 тыс. рублей;</w:t>
            </w:r>
          </w:p>
          <w:p w:rsidR="005E0DF0" w:rsidRDefault="005E0DF0">
            <w:pPr>
              <w:pStyle w:val="ConsPlusNormal"/>
            </w:pPr>
            <w:r>
              <w:t>2026 год - 0,0 тыс. рублей</w:t>
            </w:r>
          </w:p>
        </w:tc>
      </w:tr>
      <w:tr w:rsidR="005E0DF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E0DF0" w:rsidRDefault="005E0DF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17.05.2024 N 140-п)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2. ХАРАКТЕРИСТИКА ТЕКУЩЕГО СОСТОЯНИЯ СФЕРЫ МОЛОДЕЖНОЙ</w:t>
      </w:r>
    </w:p>
    <w:p w:rsidR="005E0DF0" w:rsidRDefault="005E0DF0">
      <w:pPr>
        <w:pStyle w:val="ConsPlusTitle"/>
        <w:jc w:val="center"/>
      </w:pPr>
      <w:r>
        <w:t>ПОЛИТИКИ С УКАЗАНИЕМ ОСНОВНЫХ ПОКАЗАТЕЛЕЙ</w:t>
      </w:r>
    </w:p>
    <w:p w:rsidR="005E0DF0" w:rsidRDefault="005E0DF0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5E0DF0" w:rsidRDefault="005E0DF0">
      <w:pPr>
        <w:pStyle w:val="ConsPlusTitle"/>
        <w:jc w:val="center"/>
      </w:pPr>
      <w:r>
        <w:t>СОЦИАЛЬНЫХ, ФИНАНСОВО-ЭКОНОМИЧЕСКИХ И ПРОЧИХ РИСКОВ</w:t>
      </w:r>
    </w:p>
    <w:p w:rsidR="005E0DF0" w:rsidRDefault="005E0DF0">
      <w:pPr>
        <w:pStyle w:val="ConsPlusTitle"/>
        <w:jc w:val="center"/>
      </w:pPr>
      <w:r>
        <w:t>РЕАЛИЗАЦИИ МУНИЦИПАЛЬНОЙ 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 xml:space="preserve">Согласно </w:t>
      </w:r>
      <w:hyperlink r:id="rId101">
        <w:r>
          <w:rPr>
            <w:color w:val="0000FF"/>
          </w:rPr>
          <w:t>Основам</w:t>
        </w:r>
      </w:hyperlink>
      <w:r>
        <w:t xml:space="preserve"> государственной молодежной политики в Российской Федерации, утвержденным Распоряжением Правительства Российской Федерации от 29.11.2014 N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2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40-236р, стратегической целью города Ачинска является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Заявленные приоритеты направлены на формирование у молодежи устойчивого убеждения о наличии всех возможностей собственного развития, построения успешной карьеры в родном городе, а не за его пределами. Подобные амбиции определяют вектор развития муниципальной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города. В этой связи выделяются направления программных действий: создание условий для развития потенциала молодежи и его реализации в интересах развития города Ачинска, усиление гражданско-патриотического воспитания молодежи города, что позволит решить ключевые задачи развития нашего общества - обеспечить безопасность, сохранить государственный суверенитет, преодолеть мировоззренческий кризис, возродить уважение к государству, обществу, семье, отечественному историческому и культурному наследию. Для эффективности реализации мероприятий в области патриотического воспитания молодежи города необходимо увеличение количества патриотических объединений (клубов, объединений), действующих в городе, и их деятельное участие в городских и краевых мероприятиях, направленных на популяризацию военной службы в рядах Вооруженных Сил Российской Федерации.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Муниципальная программа города Ачинска "Молодежь города Ачинска в XXI веке" направлена на достижение качественно нового уровня развития и реформирования соответствующей сферы - сферы молодежной политики города Ачинска. Главные задачи в повестке дня молодежной политики это формирование мировоззрения, развитие компетенций молодого поколения, таких как креативное мышление, коммуникативные навыки, проектное мышление, </w:t>
      </w:r>
      <w:r>
        <w:lastRenderedPageBreak/>
        <w:t>выстраивание карьерных траекторий, гражданское участие, осознанное и ответственное социальное поведение, уважительное отношение к семье и семейным традициям.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города,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города,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Согласно </w:t>
      </w:r>
      <w:hyperlink r:id="rId103">
        <w:r>
          <w:rPr>
            <w:color w:val="0000FF"/>
          </w:rPr>
          <w:t>Закону</w:t>
        </w:r>
      </w:hyperlink>
      <w:r>
        <w:t xml:space="preserve"> Красноярского края от 8 декабря 2006 N 20-5445 "О государственной молодежной политике Красноярского края" молодежная политика осуществляется в отношении молодых граждан в возрасте от 14 до 35 лет.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На 01.01.2023 численность постоянного населения города Ачинска составляет 101,4 тыс. человек, из них 28,1 тыс. человек - в возрасте от 14 до 35 лет, что составляет около 27,7% от общего числа жителей города.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города.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Реализацию молодежной политики в городе осуществляют отдел молодежной политики администрации города и муниципальное бюджетное учреждение "Многопрофильный молодежный центр "Сибирь" (далее - МБУ "ММЦ "Сибирь") в соответствии с приоритетными направлениями деятельности.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МБУ "ММЦ "Сибирь" было создано в 2009 году.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Основной задачей деятельности центра является организация и развитие условий для реализации молодежной политики, решение социальных проблем молодежи, организация ее занятости, досуга и кинообслуживание населения муниципального образования. Особое внимание уделяется поддержке молодежных инициатив, развитию личностного, командного и творческого потенциала молодых людей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 2013 года структура работы МБУ "ММЦ "Сибирь" действует на основе следующих принципов: выделение приоритетных направлений молодежной политики города Ачинска, создание социально-экономических, организационных условий для выбора молодыми гражданами своего жизненного пути, реализация инновационного потенциала молодежи, содействие социальному, культурному, духовному и физическому развитию молодежи.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Ежегодно молодежный центр регулярно посещают не менее 2600 человек. В 2022 году в массовых молодежных мероприятиях приняло участие 15272 человека. За 7 месяцев 2023 года участие составило более 8000 человек. Основные направления деятельности центра основываются на флагманских программах: "Мы вместе", "Мы достигаем", "Мы создаем", "Мы гордимся", "Мы профессионалы", инфраструктурных проектах, молодежных движениях молодежной политики Красноярского края.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Ежегодно молодежному центру предоставляется субсидия из средств краевого бюджета и бюджета города на обеспечение деятельности учреждения: проведение мероприятий в области молодежной политики, организацию работы с молодежью в учебных заведениях города, оказание муниципальному молодежному центру услуг по повышению квалификации сотрудников, проведение ремонтов, закупку оборудования и оргтехники.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 2009 года и по настоящее время одной из основных услуг, оказываемых МБУ "ММЦ "Сибирь",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Для достижения поставленной цели решаются следующие задачи: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развитие самостоятельности подростков, содействие их самореализации;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развитие организаторских навыков, лидерских качеств;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обеспечение широкого выбора форм внеурочной деятельности;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обеспечение возможности реализации своих способностей, талантов.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В 2023 году за счет бюджета города были трудоустроены 354 подростка, за счет краевых средств было трудоустроено 182 подростков, проживающих в городе Ачинске.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Направления работы трудовых отрядов старшеклассников (далее - ТОС):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1. Отряды по благоустройству занимаются благоустройством пришкольных территорий, парков, берегов рек и озер, мемориалов и памятников, мест захоронений, объектов культурного и исторического наследия, проводят очистку территорий от бытового мусора, стрижку газонов и уборку скошенной травы, покраску и побелку дворовых территорий, высадку деревьев, растений и уход за ними.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Социальный эффект: обеспечение приятного облика территорий муниципальных образований края, увеличение </w:t>
      </w:r>
      <w:r>
        <w:lastRenderedPageBreak/>
        <w:t>туристического потока к местам отдыха и историческим памятникам.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В состав отрядов по благоустройству входят отряды по ландшафтному дизайну, в задачу которых входит создание композиций для обустройства территории города из подручного природного материала и цветов.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Социальный эффект: создание благоприятной атмосферы для отдыха населения, информирование населения о новых оригинальных оформительских идеях и воплощениях из подручного материала.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2. Экологические отряды проводили очистку территорий от мусора, установку щитов о защите природы, пропаганде здорового образа жизни, проведение экологических акций, установку скворечников, сбор макулатуры.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территориях края; улучшение состояния здоровья населения; формирование нравственной и гражданской ответственности ТОСовцев за экологическое состояние окружающей среды своего края, бережное отношение к природе, улучшение экологического образования и культуры подрастающего поколения.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3. Штукатуры-маляры, строители детских площадок и арт-отряды проводили планировку и постройку детских площадок, ремонт хоккейных коробок, остановок, оказывали помощь в ремонте помещений молодежных центров, школ, реабилитационных центров, обустройстве туристических зон, художественном оформлении стен домов, остановок, больниц.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Социальный эффект: удовлетворение потребности в организованных местах для отдыха людей всех возрастных групп и, в первую очередь, - детей, создание благоприятного психологического микроклимата.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4. Отряды социальной помощи пожилым гражданам оказывали адресную помощь гражданам пожилого возраста, одиноким пенсионерам, ветеранам войны, занимались благоустройством придомовых территорий, сопровождением в медицинские учреждения, работали на приусадебных участках, проводили влажную уборку квартир.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Социальный эффект: повышение качества жизни граждан пожилого возраста, степени их социальной защищенности, содействие их активному участию в жизни общества, увеличению социальных контактов.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В рамках муниципальной программы на базе МАОУ "Сокол" реализуется направление "Молодежный форум "Арга" для организации отдыха, укрепления здоровья, включения в неформальное образование, всестороннего воспитания, развития подростков и молодежи. Реализация мероприятий по данному направлению способствует совершенствованию организации, развитию процесса оздоровления, воспитания, образования и повышению эффективности каникулярного отдыха и занятости подростков, в том числе подростков, находящихся в социально опасном положении и категории "группы риска".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Главной целью мероприятий оздоровления и отдыха подростков в каникулярное время является создание в городе Ачинске эффективной системы организованного отдыха, досуга, воспитания и неформального образования подростков и молодежи через организацию молодежного форума. Основными задачами являются: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1. Создание условий для отдыха, воспитания, досуга и неформального образования всех категорий подростков и молодежи города: одаренных детей, детей-сирот, детей, оставшихся без попечения родителей, детей с ограниченными возможностями, детей из многодетных, неполных и малоимущих семей, из семей безработных граждан, детей, состоящих на профилактическом учете в органах внутренних дел.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2. Развитие межведомственного взаимодействия, сотрудничество всех структур, призванных обеспечить качественный отдых, оздоровление, образование, воспитание и досуг подростков и молодежи.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3. Создание условий для развития в обществе толерантного отношения и готовности помочь людям, оказавшимся в трудной жизненной ситуации.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4. Поддержка молодежи в период социального становления личности.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5. Обеспечение необходимых организационных, кадровых, финансовых условий для создания единого оздоровительно-образовательного пространства, центром и главной ценностью которого является личность здоровой молодежи, ее развитие, самореализация и самоопределение в обществе, формирование человека высокой нравственной культуры, человека-гражданина.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В 2022 году количество участников молодежного форума "Арга" составило 50 человек.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Ежегодно отделом молодежной политики администрации города организуются и проводятся мероприятия, направленные на пропаганду семейных ценностей и популяризацию здорового образа жизни, содействие интеграции молодежи, находящейся в трудной жизненной ситуации, развитие творческого и интеллектуального потенциала молодежи, патриотического и нравственного воспитания. Победители мероприятий молодежной политики награждаются ценными призами и денежными премиями. Для поощрения талантливой и одаренной молодежи, за выдающиеся успехи и достижения в учебной, научной, исследовательской, творческой, спортивной и общественной деятельности вручается премия Главы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Целью участия в проекте является развитие приоритетных направлений муниципальной молодежной политики, </w:t>
      </w:r>
      <w:r>
        <w:lastRenderedPageBreak/>
        <w:t>реализуемой отделом молодежной политики администрации города Ачинска и МБУ "ММЦ "Сибирь", мониторинг и анализ муниципальной молодежной политики, презентация достижений, поддержка и продвижение талантливой молодежи.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Гражданское общество призвано играть стабилизирующую роль, создавать прочные структуры, на которых держится вся общественная жизнь. Оно обеспечивает процессы социализации и воспитания граждан, формирует общественное мнение. На базе объединений гражданского общества создаются и развиваются механизмы общественного самоуправления.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 НКО представляют собой сформированную в организованные группы часть активного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социальных проблем, призваны содействовать развитию волонтерских движений, благотворительности, привлекать средства для поддержки людей оказавшихся в трудной жизненной ситуации. Они являются выразителями общественного мнения, отдельных групп общества и способны организованно участвовать в решении вопросов, касающихся жизнедеятельности общества.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Основополагающей задачей государственной политики в области поддержки СО НКО является создание благоприятных условий для осуществления их деятельности в целом на территории.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В рамках государственной </w:t>
      </w:r>
      <w:hyperlink r:id="rId104">
        <w:r>
          <w:rPr>
            <w:color w:val="0000FF"/>
          </w:rPr>
          <w:t>программы</w:t>
        </w:r>
      </w:hyperlink>
      <w:r>
        <w:t xml:space="preserve"> утвержденной Постановлением Правительства Красноярского края от 30.09.2013 N 509-п "Содействие развитию гражданского общества" в Красноярском крае проводятся мероприятия по гражданскому образованию, лекции по развитию гражданской культуры, "круглые столы" по развитию гражданского общества в районах Красноярского края и прочее. Город Ачинск является участником большинства краевых мероприятий, направленных на развитие гражданского общества.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На сегодняшний день на территории города Ачинска ведется работа по развитию имеющихся СО НКО и созданию новых СО НКО.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На 15 августа 2023 года в городе Ачинске действуют 100 официально зарегистрированных НКО, которые осуществляют свою деятельность на муниципальном уровне (но не все полноценно осуществляют свою деятельность, большинство в "спящем" режиме).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бюджетов разных уровней, отсутствием внебюджетных средств.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не достижению целевых показателей 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Преодоление финансовых рисков возможно при условии достаточного и своевременного финансирования мероприятий из краевого и федерального бюджета.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В целях управления указанными рисками в процессе реализации Программы предусматривается: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осуществление внутреннего контроля исполнения мероприятий 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контроль достижения конечных результатов и эффективного использования финансовых средств 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Основной мерой управления рисками реализации Программы являются меры правового регулирования.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При этом 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5E0DF0" w:rsidRDefault="005E0DF0">
      <w:pPr>
        <w:pStyle w:val="ConsPlusTitle"/>
        <w:jc w:val="center"/>
      </w:pPr>
      <w:r>
        <w:t>В СФЕРЕ МОЛОДЕЖНОЙ ПОЛИТИКИ, ОПИСАНИЕ ОСНОВНЫХ ЦЕЛЕЙ</w:t>
      </w:r>
    </w:p>
    <w:p w:rsidR="005E0DF0" w:rsidRDefault="005E0DF0">
      <w:pPr>
        <w:pStyle w:val="ConsPlusTitle"/>
        <w:jc w:val="center"/>
      </w:pPr>
      <w:r>
        <w:t>И ЗАДАЧ МУНИЦИПАЛЬНОЙ ПРОГРАММЫ, ПРОГНОЗ РАЗВИТИЯ СФЕРЫ</w:t>
      </w:r>
    </w:p>
    <w:p w:rsidR="005E0DF0" w:rsidRDefault="005E0DF0">
      <w:pPr>
        <w:pStyle w:val="ConsPlusTitle"/>
        <w:jc w:val="center"/>
      </w:pPr>
      <w:r>
        <w:t>МОЛОДЕЖНОЙ ПОЛИТИКИ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>Приоритетами в реализации Программы являются: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повышение гражданской активности молодежи в решении социально-экономических задач развития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В рамках приоритета по повышению гражданской активности молодежи в решении социально-экономических </w:t>
      </w:r>
      <w:r>
        <w:lastRenderedPageBreak/>
        <w:t>задач развития города Ачинска выделено 2 направления: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1. В направлении развития молодежной политики города Ачинска предстоит обеспечить: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создание эффективных форм привлечения молодежных лидеров и их продвижения для трансляции системы ценностей;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развитие механизмов имущественной, информационной, методической, консультационной поддержки СО НКО;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повышение уровня информированности населения города Ачинска о деятельности СО НКО.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2. В направлении по совершенствованию технологий работы с гражданскими инициативами молодежи предстоит обеспечить: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города;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развитие механизмов взаимодействия СО НКО и органов исполнительной власти города Ачинска;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развитие инфраструктуры различных форм поддержки СО НКО.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Целью Программы является создание условий для развития потенциала молодежи и его реализации в интересах развития города Ачинска и создание условий для развития деятельности социально ориентированных некоммерческих организаций (далее - СО НКО), повышение социальной активности населения, развитие гражданского общества города Ачинска.</w:t>
      </w:r>
    </w:p>
    <w:p w:rsidR="005E0DF0" w:rsidRDefault="005E0DF0">
      <w:pPr>
        <w:pStyle w:val="ConsPlusNormal"/>
        <w:spacing w:before="180"/>
        <w:jc w:val="both"/>
      </w:pPr>
      <w:r>
        <w:t>Задача, реализуемая в рамках поставленной цели: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1. Создание условий успешной социализации и эффективной самореализации молодежи в интересах развития города.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2. Создание условий для обеспечения участия СО НКО в решении социально значимых вопросов.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Решение указанных задач обеспечивается через систему мероприятий, предусмотренных в подпрограммах.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5E0DF0" w:rsidRDefault="005E0DF0">
      <w:pPr>
        <w:pStyle w:val="ConsPlusTitle"/>
        <w:jc w:val="center"/>
      </w:pPr>
      <w:r>
        <w:t>ХАРАКТЕРИЗУЮЩИХ ЦЕЛЕВОЕ СОСТОЯНИЕ УРОВНЯ И КАЧЕСТВА ЖИЗНИ</w:t>
      </w:r>
    </w:p>
    <w:p w:rsidR="005E0DF0" w:rsidRDefault="005E0DF0">
      <w:pPr>
        <w:pStyle w:val="ConsPlusTitle"/>
        <w:jc w:val="center"/>
      </w:pPr>
      <w:r>
        <w:t>НАСЕЛЕНИЯ, СОЦИАЛЬНОЙ СФЕРЫ, ЭКОНОМИКИ, СТЕПЕНИ РЕАЛИЗАЦИИ</w:t>
      </w:r>
    </w:p>
    <w:p w:rsidR="005E0DF0" w:rsidRDefault="005E0DF0">
      <w:pPr>
        <w:pStyle w:val="ConsPlusTitle"/>
        <w:jc w:val="center"/>
      </w:pPr>
      <w:r>
        <w:t>ДРУГИХ ОБЩЕСТВЕННО ЗНАЧИМЫХ ИНТЕРЕСОВ И ПОТРЕБНОСТЕЙ В СФЕРЕ</w:t>
      </w:r>
    </w:p>
    <w:p w:rsidR="005E0DF0" w:rsidRDefault="005E0DF0">
      <w:pPr>
        <w:pStyle w:val="ConsPlusTitle"/>
        <w:jc w:val="center"/>
      </w:pPr>
      <w:r>
        <w:t>МОЛОДЕЖНОЙ ПОЛИТИКИ НА ТЕРРИТОРИИ ГОРОДА АЧИНСКА</w:t>
      </w:r>
    </w:p>
    <w:p w:rsidR="005E0DF0" w:rsidRDefault="005E0DF0">
      <w:pPr>
        <w:pStyle w:val="ConsPlusNormal"/>
        <w:jc w:val="center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5E0DF0" w:rsidRDefault="005E0DF0">
      <w:pPr>
        <w:pStyle w:val="ConsPlusNormal"/>
        <w:jc w:val="center"/>
      </w:pPr>
      <w:r>
        <w:t>края от 17.05.2024 N 140-п)</w:t>
      </w:r>
    </w:p>
    <w:p w:rsidR="005E0DF0" w:rsidRDefault="005E0DF0">
      <w:pPr>
        <w:pStyle w:val="ConsPlusNormal"/>
        <w:ind w:firstLine="540"/>
        <w:jc w:val="both"/>
      </w:pPr>
    </w:p>
    <w:p w:rsidR="005E0DF0" w:rsidRDefault="005E0DF0">
      <w:pPr>
        <w:pStyle w:val="ConsPlusNormal"/>
        <w:ind w:firstLine="540"/>
        <w:jc w:val="both"/>
      </w:pPr>
      <w:r>
        <w:t>Своевременная и в полном объеме реализация Программы позволит: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сохранить количество поданных молодыми людьми заявок на получение поддержки для реализации проектов не менее 81 с 2023 до 2030 года;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сохранить количество реализованных социально-экономических проектов, реализуемых молодежью на территории города Ачинска, не менее 27 с 2023 года до 2030 года;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увеличить долю (удельный вес) молодежи, вовлеченной в реализацию проектов/мероприятий молодежной политики, от общего количества молодежи города Ачинска с 48% в 2014 году до 55% в 2030 году;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увеличить долю (удельный вес) граждан, получивших безвозмездные услуги от участников молодежных социально-экономических проектов, от общего количества населения города Ачинска с 4,8% в 2014 году до 7,5% в 2030 году;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увеличить количество СО НКО зарегистрированных в городе Ачинске, получивших имущественную поддержку с 3 в 2023 году до 5 в 2030 году;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увеличить количество информационной, методической, консультационной поддержки СО НКО, осуществляющих деятельность на территории городе Ачинска с 40 в 2023 году до 60 в 2030 году;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увеличить количество участия в социальных проектах СО НКО города Ачинска в грантовых конкурсах и программах краевого и федерального уровней с 8 в 2023 году до 20 в 2030 году;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lastRenderedPageBreak/>
        <w:t>увеличить количество поддержанных и реализуемых социальных проектов СО НКО города Ачинска в грантовых конкурсах и программах краевого и федерального уровней с 5 в 2023 году до 10 в 2030 году.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Реализация Программы будет способствовать созданию условий успешной социализации и эффективной самореализации молодежи в интересах развития города, обеспечению условий участия СО НКО в решении социально значимых вопросов.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5E0DF0" w:rsidRDefault="005E0DF0">
      <w:pPr>
        <w:pStyle w:val="ConsPlusTitle"/>
        <w:jc w:val="center"/>
      </w:pPr>
      <w:r>
        <w:t>МЕРОПРИЯТИЯМ 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>Программа включает 2 подпрограммы:</w:t>
      </w:r>
    </w:p>
    <w:p w:rsidR="005E0DF0" w:rsidRDefault="005E0DF0">
      <w:pPr>
        <w:pStyle w:val="ConsPlusNormal"/>
        <w:spacing w:before="180"/>
        <w:ind w:firstLine="540"/>
        <w:jc w:val="both"/>
      </w:pPr>
      <w:hyperlink w:anchor="P1587">
        <w:r>
          <w:rPr>
            <w:color w:val="0000FF"/>
          </w:rPr>
          <w:t>подпрограмма 1</w:t>
        </w:r>
      </w:hyperlink>
      <w:r>
        <w:t xml:space="preserve"> "Реализация молодежной политики в городе Ачинске";</w:t>
      </w:r>
    </w:p>
    <w:p w:rsidR="005E0DF0" w:rsidRDefault="005E0DF0">
      <w:pPr>
        <w:pStyle w:val="ConsPlusNormal"/>
        <w:spacing w:before="180"/>
        <w:ind w:firstLine="540"/>
        <w:jc w:val="both"/>
      </w:pPr>
      <w:hyperlink w:anchor="P2071">
        <w:r>
          <w:rPr>
            <w:color w:val="0000FF"/>
          </w:rPr>
          <w:t>подпрограмма 3</w:t>
        </w:r>
      </w:hyperlink>
      <w:r>
        <w:t xml:space="preserve"> "Поддержка и развитие социально ориентированных некоммерческих организаций города Ачинска".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города и обеспечению условий участия СО НКО в решении социально значимых вопросов.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Реализация мероприятий подпрограмм позволит увеличить количество молодых граждан, вовлеченных в реализацию социально-экономических молодежных проектов и получивших информационные услуги, сохранить количество созданных рабочих мест для несовершеннолетних подростков, увеличить количество молодых граждан, вовлеченных в добровольческую деятельность и ставших участниками патриотических клубов и объединений города Ачинска, увеличить количество заявленных к участию социальных проектов населением города Ачинска в грантовых конкурсах и программах Регионального и Федерального уровней, увеличить количество поддержанных и реализуемых социальных проектов населением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1587">
        <w:r>
          <w:rPr>
            <w:color w:val="0000FF"/>
          </w:rPr>
          <w:t>подпрограммы 1</w:t>
        </w:r>
      </w:hyperlink>
      <w:r>
        <w:t xml:space="preserve"> составляет 2014 - 2030 годы.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Сроки реализации муниципальной </w:t>
      </w:r>
      <w:hyperlink w:anchor="P2071">
        <w:r>
          <w:rPr>
            <w:color w:val="0000FF"/>
          </w:rPr>
          <w:t>подпрограммы 3</w:t>
        </w:r>
      </w:hyperlink>
      <w:r>
        <w:t xml:space="preserve"> составляет 2023 - 2030 годы.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Реализация отдельных мероприятий муниципальной программой не предусмотрена.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5E0DF0" w:rsidRDefault="005E0DF0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5E0DF0" w:rsidRDefault="005E0DF0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5E0DF0" w:rsidRDefault="005E0DF0">
      <w:pPr>
        <w:pStyle w:val="ConsPlusTitle"/>
        <w:jc w:val="center"/>
      </w:pPr>
      <w:r>
        <w:t>ПОКАЗАТЕЛЕЙ НА ДОЛГОСРОЧНЫЙ ПЕРИОД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hyperlink w:anchor="P33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 и значения целевых показателей на долгосрочный период представлены в приложении N 1 к паспорту Программы.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5E0DF0" w:rsidRDefault="005E0DF0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5E0DF0" w:rsidRDefault="005E0DF0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5E0DF0" w:rsidRDefault="005E0DF0">
      <w:pPr>
        <w:pStyle w:val="ConsPlusTitle"/>
        <w:jc w:val="center"/>
      </w:pPr>
      <w:r>
        <w:t>БЮДЖЕТНОЙ СИСТЕМЫ РФ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hyperlink w:anchor="P798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2 к паспорту Программы.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5E0DF0" w:rsidRDefault="005E0DF0">
      <w:pPr>
        <w:pStyle w:val="ConsPlusTitle"/>
        <w:jc w:val="center"/>
      </w:pPr>
      <w:r>
        <w:t>ОТДЕЛЬНЫХ МЕРОПРИЯТИЙ МУНИЦИПАЛЬНОЙ ПРОГРАММЫ</w:t>
      </w:r>
    </w:p>
    <w:p w:rsidR="005E0DF0" w:rsidRDefault="005E0DF0">
      <w:pPr>
        <w:pStyle w:val="ConsPlusTitle"/>
        <w:jc w:val="center"/>
      </w:pPr>
      <w:r>
        <w:t>ГОРОДА АЧИНСКА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hyperlink w:anchor="P936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3 к Программе.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>В рамках реализации муниципальной программы предусматривается оказание муниципальным бюджетным учреждением в области молодежной политики следующей муниципальной услуги (работы):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организация мероприятий в сфере молодежной политики,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</w:r>
    </w:p>
    <w:p w:rsidR="005E0DF0" w:rsidRDefault="005E0DF0">
      <w:pPr>
        <w:pStyle w:val="ConsPlusNormal"/>
        <w:spacing w:before="180"/>
        <w:ind w:firstLine="540"/>
        <w:jc w:val="both"/>
      </w:pPr>
      <w:hyperlink w:anchor="P154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N 4 к Программе.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1"/>
      </w:pPr>
      <w:r>
        <w:t>Приложение N 1</w:t>
      </w:r>
    </w:p>
    <w:p w:rsidR="005E0DF0" w:rsidRDefault="005E0DF0">
      <w:pPr>
        <w:pStyle w:val="ConsPlusNormal"/>
        <w:jc w:val="right"/>
      </w:pPr>
      <w:r>
        <w:t>к паспорту</w:t>
      </w:r>
    </w:p>
    <w:p w:rsidR="005E0DF0" w:rsidRDefault="005E0DF0">
      <w:pPr>
        <w:pStyle w:val="ConsPlusNormal"/>
        <w:jc w:val="right"/>
      </w:pPr>
      <w:r>
        <w:t>муниципальной программы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1" w:name="P331"/>
      <w:bookmarkEnd w:id="1"/>
      <w:r>
        <w:t>ПЕРЕЧЕНЬ</w:t>
      </w:r>
    </w:p>
    <w:p w:rsidR="005E0DF0" w:rsidRDefault="005E0DF0">
      <w:pPr>
        <w:pStyle w:val="ConsPlusTitle"/>
        <w:jc w:val="center"/>
      </w:pPr>
      <w:r>
        <w:t>ЦЕЛЕВЫХ ПОКАЗАТЕЛЕЙ И ПОКАЗАТЕЛЕЙ РЕЗУЛЬТАТИВНОСТИ ПРОГРАММЫ</w:t>
      </w:r>
    </w:p>
    <w:p w:rsidR="005E0DF0" w:rsidRDefault="005E0DF0">
      <w:pPr>
        <w:pStyle w:val="ConsPlusTitle"/>
        <w:jc w:val="center"/>
      </w:pPr>
      <w:r>
        <w:t>ГОРОДА АЧИНСКА "МОЛОДЕЖЬ ГОРОДА АЧИНСКА В XXI ВЕКЕ"</w:t>
      </w:r>
    </w:p>
    <w:p w:rsidR="005E0DF0" w:rsidRDefault="005E0DF0">
      <w:pPr>
        <w:pStyle w:val="ConsPlusTitle"/>
        <w:jc w:val="center"/>
      </w:pPr>
      <w:r>
        <w:t>С РАСШИФРОВКОЙ ПЛАНОВЫХ ЗНАЧЕНИЙ ПО ГОДАМ ЕЕ РЕАЛИЗАЦИИ,</w:t>
      </w:r>
    </w:p>
    <w:p w:rsidR="005E0DF0" w:rsidRDefault="005E0DF0">
      <w:pPr>
        <w:pStyle w:val="ConsPlusTitle"/>
        <w:jc w:val="center"/>
      </w:pPr>
      <w:r>
        <w:t>ЗНАЧЕНИЙ ЦЕЛЕВЫХ ПОКАЗАТЕЛЕЙ НА ДОЛГОСРОЧНЫЙ ПЕРИОД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ind w:firstLine="540"/>
        <w:jc w:val="both"/>
      </w:pPr>
    </w:p>
    <w:p w:rsidR="005E0DF0" w:rsidRDefault="005E0DF0">
      <w:pPr>
        <w:pStyle w:val="ConsPlusNormal"/>
        <w:sectPr w:rsidR="005E0DF0" w:rsidSect="00C901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324"/>
        <w:gridCol w:w="12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724"/>
        <w:gridCol w:w="724"/>
        <w:gridCol w:w="724"/>
        <w:gridCol w:w="1774"/>
      </w:tblGrid>
      <w:tr w:rsidR="005E0DF0"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2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986" w:type="dxa"/>
            <w:gridSpan w:val="14"/>
          </w:tcPr>
          <w:p w:rsidR="005E0DF0" w:rsidRDefault="005E0DF0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5E0DF0"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3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2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годы до конца реализации муниципальной программы в интервале</w:t>
            </w:r>
          </w:p>
        </w:tc>
      </w:tr>
      <w:tr w:rsidR="005E0DF0"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3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2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2030 год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18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5E0DF0" w:rsidRDefault="005E0DF0">
            <w:pPr>
              <w:pStyle w:val="ConsPlusNormal"/>
            </w:pPr>
            <w:r>
              <w:t>Цель программы.</w:t>
            </w:r>
          </w:p>
          <w:p w:rsidR="005E0DF0" w:rsidRDefault="005E0DF0">
            <w:pPr>
              <w:pStyle w:val="ConsPlusNormal"/>
            </w:pPr>
            <w:r>
              <w:t>1. Создание условий для развития потенциала молодежи и его реализации в интересах развития города Ачинска.</w:t>
            </w:r>
          </w:p>
          <w:p w:rsidR="005E0DF0" w:rsidRDefault="005E0DF0">
            <w:pPr>
              <w:pStyle w:val="ConsPlusNormal"/>
            </w:pPr>
            <w:r>
              <w:t>2.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1.1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Целевой показатель 1. Количество поддержанных социально-экономических проектов, реализуемых молодежью на территории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1.2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1.3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1.4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Целевой показатель 2. Доля (удельный вес) молодежи, вовлеченной в реализацию проектов/мероприятий молодежной политики, от общего количества молодежи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55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1.5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 xml:space="preserve">Целевой показатель 3. Доля (удельный вес) граждан, </w:t>
            </w:r>
            <w:r>
              <w:lastRenderedPageBreak/>
              <w:t>получивших безвозмездные услуги от участников молодежных социально-экономических проектов, от общего количества населения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7,5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1.7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информационной, методической, консультационной поддержки СО НКО, осуществляющих деятельность на территории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60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1.8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20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1.9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5E0DF0" w:rsidRDefault="005E0DF0">
            <w:pPr>
              <w:pStyle w:val="ConsPlusNormal"/>
              <w:outlineLvl w:val="2"/>
            </w:pPr>
            <w:r>
              <w:t>Задача 1.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5E0DF0" w:rsidRDefault="005E0DF0">
            <w:pPr>
              <w:pStyle w:val="ConsPlusNormal"/>
            </w:pPr>
            <w:hyperlink w:anchor="P1587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"Реализация молодежной политики в городе Ачинске"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2.1.1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 xml:space="preserve">Целевой показатель 1. Доля </w:t>
            </w:r>
            <w:r>
              <w:lastRenderedPageBreak/>
              <w:t>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Целевой показатель 2. Количество созданных рабочих мест для несовершеннолетних граждан, проживающих в городе Ачинске и западной группе районов Красноярского края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2.1.3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Целевой показатель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2.1.4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Целевой показатель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%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2.1.5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2200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2.1.6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 xml:space="preserve">Целевой показатель 5. Удельный вес молодых граждан, проживающих в </w:t>
            </w:r>
            <w:r>
              <w:lastRenderedPageBreak/>
              <w:t>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lastRenderedPageBreak/>
              <w:t>2.1.7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3000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2.1.8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2.1.9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5E0DF0" w:rsidRDefault="005E0DF0">
            <w:pPr>
              <w:pStyle w:val="ConsPlusNormal"/>
              <w:outlineLvl w:val="2"/>
            </w:pPr>
            <w:r>
              <w:t>Задача 2. Создание условий для обеспечения участия СО НКО в решении социально значимых вопросов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4118" w:type="dxa"/>
            <w:gridSpan w:val="17"/>
          </w:tcPr>
          <w:p w:rsidR="005E0DF0" w:rsidRDefault="005E0DF0">
            <w:pPr>
              <w:pStyle w:val="ConsPlusNormal"/>
            </w:pPr>
            <w:hyperlink w:anchor="P2071">
              <w:r>
                <w:rPr>
                  <w:color w:val="0000FF"/>
                </w:rPr>
                <w:t>Подпрограмма 3</w:t>
              </w:r>
            </w:hyperlink>
            <w:r>
              <w:t>. "Поддержка и развитие социально ориентированных некоммерческих организаций города Ачинска"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3.1.1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Целевой показатель 7. 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3.1.2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 xml:space="preserve">Целевой показатель 8. Количество информационной, методической, консультационной поддержки СО НКО, осуществляющих </w:t>
            </w:r>
            <w:r>
              <w:lastRenderedPageBreak/>
              <w:t>деятельность на территории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60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lastRenderedPageBreak/>
              <w:t>3.1.3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20</w:t>
            </w:r>
          </w:p>
        </w:tc>
      </w:tr>
      <w:tr w:rsidR="005E0DF0">
        <w:tc>
          <w:tcPr>
            <w:tcW w:w="604" w:type="dxa"/>
          </w:tcPr>
          <w:p w:rsidR="005E0DF0" w:rsidRDefault="005E0DF0">
            <w:pPr>
              <w:pStyle w:val="ConsPlusNormal"/>
            </w:pPr>
            <w:r>
              <w:t>3.1.4</w:t>
            </w:r>
          </w:p>
        </w:tc>
        <w:tc>
          <w:tcPr>
            <w:tcW w:w="2324" w:type="dxa"/>
          </w:tcPr>
          <w:p w:rsidR="005E0DF0" w:rsidRDefault="005E0DF0">
            <w:pPr>
              <w:pStyle w:val="ConsPlusNormal"/>
            </w:pPr>
            <w:r>
              <w:t>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</w:tr>
    </w:tbl>
    <w:p w:rsidR="005E0DF0" w:rsidRDefault="005E0DF0">
      <w:pPr>
        <w:pStyle w:val="ConsPlusNormal"/>
        <w:sectPr w:rsidR="005E0D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1"/>
      </w:pPr>
      <w:r>
        <w:t>Приложение N 2</w:t>
      </w:r>
    </w:p>
    <w:p w:rsidR="005E0DF0" w:rsidRDefault="005E0DF0">
      <w:pPr>
        <w:pStyle w:val="ConsPlusNormal"/>
        <w:jc w:val="right"/>
      </w:pPr>
      <w:r>
        <w:t>к паспорту</w:t>
      </w:r>
    </w:p>
    <w:p w:rsidR="005E0DF0" w:rsidRDefault="005E0DF0">
      <w:pPr>
        <w:pStyle w:val="ConsPlusNormal"/>
        <w:jc w:val="right"/>
      </w:pPr>
      <w:r>
        <w:t>муниципальной программы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2" w:name="P798"/>
      <w:bookmarkEnd w:id="2"/>
      <w:r>
        <w:t>ИНФОРМАЦИЯ</w:t>
      </w:r>
    </w:p>
    <w:p w:rsidR="005E0DF0" w:rsidRDefault="005E0DF0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5E0DF0" w:rsidRDefault="005E0DF0">
      <w:pPr>
        <w:pStyle w:val="ConsPlusTitle"/>
        <w:jc w:val="center"/>
      </w:pPr>
      <w:r>
        <w:t>АЧИНСКА "МОЛОДЕЖЬ ГОРОДА АЧИНСКА В XXI ВЕКЕ" ЗА СЧЕТ</w:t>
      </w:r>
    </w:p>
    <w:p w:rsidR="005E0DF0" w:rsidRDefault="005E0DF0">
      <w:pPr>
        <w:pStyle w:val="ConsPlusTitle"/>
        <w:jc w:val="center"/>
      </w:pPr>
      <w:r>
        <w:t>СРЕДСТВ БЮДЖЕТА ГОРОДА, В ТОМ ЧИСЛЕ СРЕДСТВ, ПОСТУПИВШИХ</w:t>
      </w:r>
    </w:p>
    <w:p w:rsidR="005E0DF0" w:rsidRDefault="005E0DF0">
      <w:pPr>
        <w:pStyle w:val="ConsPlusTitle"/>
        <w:jc w:val="center"/>
      </w:pPr>
      <w:r>
        <w:t>ИЗ БЮДЖЕТОВ ДРУГИХ УРОВНЕЙ БЮДЖЕТНОЙ СИСТЕМЫ РФ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984"/>
        <w:gridCol w:w="1774"/>
        <w:gridCol w:w="694"/>
        <w:gridCol w:w="409"/>
        <w:gridCol w:w="589"/>
        <w:gridCol w:w="409"/>
        <w:gridCol w:w="904"/>
        <w:gridCol w:w="904"/>
        <w:gridCol w:w="904"/>
        <w:gridCol w:w="1159"/>
      </w:tblGrid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Итого на текущий год и плановый период тыс. руб.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12</w:t>
            </w:r>
          </w:p>
        </w:tc>
      </w:tr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5E0DF0" w:rsidRDefault="005E0DF0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21617,4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61155,8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09" w:type="dxa"/>
          </w:tcPr>
          <w:p w:rsidR="005E0DF0" w:rsidRDefault="005E0DF0">
            <w:pPr>
              <w:pStyle w:val="ConsPlusNormal"/>
            </w:pPr>
          </w:p>
        </w:tc>
        <w:tc>
          <w:tcPr>
            <w:tcW w:w="589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09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21617,4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61155,8</w:t>
            </w:r>
          </w:p>
        </w:tc>
      </w:tr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hyperlink w:anchor="P1587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984" w:type="dxa"/>
            <w:vMerge w:val="restart"/>
          </w:tcPr>
          <w:p w:rsidR="005E0DF0" w:rsidRDefault="005E0DF0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21302,4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60210,8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21302,4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60210,8</w:t>
            </w:r>
          </w:p>
        </w:tc>
      </w:tr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hyperlink w:anchor="P207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984" w:type="dxa"/>
            <w:vMerge w:val="restart"/>
          </w:tcPr>
          <w:p w:rsidR="005E0DF0" w:rsidRDefault="005E0DF0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5E0DF0" w:rsidRDefault="005E0DF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1"/>
      </w:pPr>
      <w:r>
        <w:t>Приложение N 3</w:t>
      </w:r>
    </w:p>
    <w:p w:rsidR="005E0DF0" w:rsidRDefault="005E0DF0">
      <w:pPr>
        <w:pStyle w:val="ConsPlusNormal"/>
        <w:jc w:val="right"/>
      </w:pPr>
      <w:r>
        <w:t>к муниципальной программе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3" w:name="P936"/>
      <w:bookmarkEnd w:id="3"/>
      <w:r>
        <w:t>ИНФОРМАЦИЯ</w:t>
      </w:r>
    </w:p>
    <w:p w:rsidR="005E0DF0" w:rsidRDefault="005E0DF0">
      <w:pPr>
        <w:pStyle w:val="ConsPlusTitle"/>
        <w:jc w:val="center"/>
      </w:pPr>
      <w:r>
        <w:t>ОБ ИСТОЧНИКАХ ФИНАНСИРОВАНИЯ ПОДПРОГРАММ, ОТДЕЛЬНЫХ</w:t>
      </w:r>
    </w:p>
    <w:p w:rsidR="005E0DF0" w:rsidRDefault="005E0DF0">
      <w:pPr>
        <w:pStyle w:val="ConsPlusTitle"/>
        <w:jc w:val="center"/>
      </w:pPr>
      <w:r>
        <w:t>МЕРОПРИЯТИЙ МУНИЦИПАЛЬНОЙ ПРОГРАММЫ ГОРОДА АЧИНСКА</w:t>
      </w:r>
    </w:p>
    <w:p w:rsidR="005E0DF0" w:rsidRDefault="005E0DF0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5E0DF0" w:rsidRDefault="005E0DF0">
      <w:pPr>
        <w:pStyle w:val="ConsPlusTitle"/>
        <w:jc w:val="center"/>
      </w:pPr>
      <w:r>
        <w:t>ИЗ БЮДЖЕТОВ ДРУГИХ УРОВНЕЙ БЮДЖЕТНОЙ СИСТЕМЫ РФ)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ind w:firstLine="540"/>
        <w:jc w:val="both"/>
      </w:pPr>
    </w:p>
    <w:p w:rsidR="005E0DF0" w:rsidRDefault="005E0DF0">
      <w:pPr>
        <w:pStyle w:val="ConsPlusNormal"/>
        <w:jc w:val="right"/>
      </w:pPr>
      <w:r>
        <w:t>тыс. руб.</w:t>
      </w:r>
    </w:p>
    <w:p w:rsidR="005E0DF0" w:rsidRDefault="005E0DF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4"/>
        <w:gridCol w:w="1804"/>
        <w:gridCol w:w="2464"/>
        <w:gridCol w:w="2149"/>
        <w:gridCol w:w="904"/>
        <w:gridCol w:w="904"/>
        <w:gridCol w:w="904"/>
        <w:gridCol w:w="1159"/>
      </w:tblGrid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Молодежь города Ачинска в XXI веке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21617,4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19769,2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61155,8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3585,6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9396,2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18031,8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16863,9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16863,9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51759,6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  <w:outlineLvl w:val="2"/>
            </w:pPr>
            <w:hyperlink w:anchor="P1587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"Реализация молодежной политики в городе Ачинске"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21302,4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60210,8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3585,6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9396,2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17716,8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16548,9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16548,9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50814,6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1.1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Организация и проведение мероприятий по направлениям молодежной политики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3769,8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3769,8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1.2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Организация временных рабочих мест для старшеклассников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9033,3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9033,3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1.3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8669,8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24648,8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680,3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680,3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23968,5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1.4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7586,2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7586,2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1.1.5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1.5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 xml:space="preserve">Организация отдыха детей в </w:t>
            </w:r>
            <w:r>
              <w:lastRenderedPageBreak/>
              <w:t>молодежном многопрофильном форуме "Арга"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3240,0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3240,0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1.1.6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1.6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Поддержка деятельности муниципальных молодежных центров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10494,9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2905,3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8715,9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1779,0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1.1.7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1.7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Развитие системы патриотического воспитания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1.1.8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1.8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Организация общегородского летнего фестиваля "Большой пикник"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200,0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200,0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1.1.9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1.9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Организация общегородского фестиваля "З.И.М.А"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40,0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40,0</w:t>
            </w: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1.1.10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1.10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Проектные работы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599,0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599,0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1.1.11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1.11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Мероприятия антитеррористической направленности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568,8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568,8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2.1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  <w:outlineLvl w:val="2"/>
            </w:pPr>
            <w:hyperlink w:anchor="P207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 w:val="restart"/>
          </w:tcPr>
          <w:p w:rsidR="005E0DF0" w:rsidRDefault="005E0DF0">
            <w:pPr>
              <w:pStyle w:val="ConsPlusNormal"/>
            </w:pPr>
            <w:r>
              <w:t>2.1.1</w:t>
            </w:r>
          </w:p>
        </w:tc>
        <w:tc>
          <w:tcPr>
            <w:tcW w:w="1804" w:type="dxa"/>
            <w:vMerge w:val="restart"/>
          </w:tcPr>
          <w:p w:rsidR="005E0DF0" w:rsidRDefault="005E0DF0">
            <w:pPr>
              <w:pStyle w:val="ConsPlusNormal"/>
            </w:pPr>
            <w:r>
              <w:t>Мероприятие 3.1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</w:pPr>
            <w:r>
              <w:t>Организация и проведение мероприятий направленных на поддержку социально ориентированных некоммерческих организаций</w:t>
            </w: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</w:tr>
      <w:tr w:rsidR="005E0DF0">
        <w:tc>
          <w:tcPr>
            <w:tcW w:w="7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149" w:type="dxa"/>
          </w:tcPr>
          <w:p w:rsidR="005E0DF0" w:rsidRDefault="005E0DF0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sectPr w:rsidR="005E0D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1"/>
      </w:pPr>
      <w:r>
        <w:t>Приложение N 4</w:t>
      </w:r>
    </w:p>
    <w:p w:rsidR="005E0DF0" w:rsidRDefault="005E0DF0">
      <w:pPr>
        <w:pStyle w:val="ConsPlusNormal"/>
        <w:jc w:val="right"/>
      </w:pPr>
      <w:r>
        <w:t>к муниципальной программе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4" w:name="P1541"/>
      <w:bookmarkEnd w:id="4"/>
      <w:r>
        <w:t>ПРОГНОЗ</w:t>
      </w:r>
    </w:p>
    <w:p w:rsidR="005E0DF0" w:rsidRDefault="005E0DF0">
      <w:pPr>
        <w:pStyle w:val="ConsPlusTitle"/>
        <w:jc w:val="center"/>
      </w:pPr>
      <w:r>
        <w:t>СВОДНЫХ ПОКАЗАТЕЛЕЙ МУНИЦИПАЛЬНЫХ ЗАДАНИЙ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68"/>
        <w:gridCol w:w="1871"/>
        <w:gridCol w:w="1774"/>
        <w:gridCol w:w="904"/>
        <w:gridCol w:w="904"/>
        <w:gridCol w:w="904"/>
      </w:tblGrid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Наименование муниципальной работы</w:t>
            </w:r>
          </w:p>
        </w:tc>
        <w:tc>
          <w:tcPr>
            <w:tcW w:w="1871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Содержание муниципальной работы</w:t>
            </w:r>
          </w:p>
        </w:tc>
        <w:tc>
          <w:tcPr>
            <w:tcW w:w="177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Наименование и значение показателя муниципальной работы</w:t>
            </w:r>
          </w:p>
        </w:tc>
        <w:tc>
          <w:tcPr>
            <w:tcW w:w="2712" w:type="dxa"/>
            <w:gridSpan w:val="3"/>
          </w:tcPr>
          <w:p w:rsidR="005E0DF0" w:rsidRDefault="005E0DF0">
            <w:pPr>
              <w:pStyle w:val="ConsPlusNormal"/>
              <w:jc w:val="center"/>
            </w:pPr>
            <w:r>
              <w:t>Значение показателя объема работы по годам реализации программы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268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871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</w:t>
            </w:r>
          </w:p>
        </w:tc>
        <w:tc>
          <w:tcPr>
            <w:tcW w:w="2268" w:type="dxa"/>
          </w:tcPr>
          <w:p w:rsidR="005E0DF0" w:rsidRDefault="005E0DF0">
            <w:pPr>
              <w:pStyle w:val="ConsPlusNormal"/>
            </w:pPr>
            <w:r>
              <w:t>Организация мероприятий в сфере молодежной политики направленных на формирование системы развития талантливой и незащищенной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871" w:type="dxa"/>
          </w:tcPr>
          <w:p w:rsidR="005E0DF0" w:rsidRDefault="005E0DF0">
            <w:pPr>
              <w:pStyle w:val="ConsPlusNormal"/>
            </w:pPr>
            <w:r>
              <w:t>Народные гулянья, праздники, торжественные мероприятия, памятные даты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Количество мероприятий (штук)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60,0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2</w:t>
            </w:r>
          </w:p>
        </w:tc>
        <w:tc>
          <w:tcPr>
            <w:tcW w:w="2268" w:type="dxa"/>
          </w:tcPr>
          <w:p w:rsidR="005E0DF0" w:rsidRDefault="005E0DF0">
            <w:pPr>
              <w:pStyle w:val="ConsPlusNormal"/>
            </w:pPr>
            <w:r>
              <w:t>Расходы бюджета города на выполнение муниципальной работы, тыс. руб.</w:t>
            </w:r>
          </w:p>
        </w:tc>
        <w:tc>
          <w:tcPr>
            <w:tcW w:w="1871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11198,6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10518,2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10518,2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1"/>
      </w:pPr>
      <w:r>
        <w:t>Приложение N 5</w:t>
      </w:r>
    </w:p>
    <w:p w:rsidR="005E0DF0" w:rsidRDefault="005E0DF0">
      <w:pPr>
        <w:pStyle w:val="ConsPlusNormal"/>
        <w:jc w:val="right"/>
      </w:pPr>
      <w:r>
        <w:t>к муниципальной программе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5" w:name="P1587"/>
      <w:bookmarkEnd w:id="5"/>
      <w:r>
        <w:t>ПОДПРОГРАММА 1</w:t>
      </w:r>
    </w:p>
    <w:p w:rsidR="005E0DF0" w:rsidRDefault="005E0DF0">
      <w:pPr>
        <w:pStyle w:val="ConsPlusTitle"/>
        <w:jc w:val="center"/>
      </w:pPr>
      <w:r>
        <w:t>"РЕАЛИЗАЦИЯ МОЛОДЕЖНОЙ ПОЛИТИКИ В ГОРОДЕ АЧИНСКЕ",</w:t>
      </w:r>
    </w:p>
    <w:p w:rsidR="005E0DF0" w:rsidRDefault="005E0DF0">
      <w:pPr>
        <w:pStyle w:val="ConsPlusTitle"/>
        <w:jc w:val="center"/>
      </w:pPr>
      <w:r>
        <w:t>РЕАЛИЗУЕМАЯ В РАМКАХ МУНИЦИПАЛЬНОЙ ПРОГРАММЫ ГОРОДА АЧИНСКА</w:t>
      </w:r>
    </w:p>
    <w:p w:rsidR="005E0DF0" w:rsidRDefault="005E0DF0">
      <w:pPr>
        <w:pStyle w:val="ConsPlusTitle"/>
        <w:jc w:val="center"/>
      </w:pPr>
      <w:r>
        <w:t>"МОЛОДЕЖЬ ГОРОДА АЧИНСКА В XXI ВЕКЕ"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1. ПАСПОРТ ПОДПРОГРАММЫ</w:t>
      </w:r>
    </w:p>
    <w:p w:rsidR="005E0DF0" w:rsidRDefault="005E0D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"Реализация молодежной политики в городе Ачинске" (далее - подпрограмма)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администрация города Ачинска (отдел молодежной политики, отдел бухгалтерского учета и контроля),</w:t>
            </w:r>
          </w:p>
          <w:p w:rsidR="005E0DF0" w:rsidRDefault="005E0DF0">
            <w:pPr>
              <w:pStyle w:val="ConsPlusNormal"/>
            </w:pPr>
            <w:r>
              <w:t>муниципальное бюджетное учреждение "Многопрофильный молодежный центр "Сибирь",</w:t>
            </w:r>
          </w:p>
          <w:p w:rsidR="005E0DF0" w:rsidRDefault="005E0DF0">
            <w:pPr>
              <w:pStyle w:val="ConsPlusNormal"/>
            </w:pPr>
            <w:r>
              <w:t>Муниципальное автономное оздоровительное учреждение "Сокол"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Цель: создание условий для развития потенциала молодежи и его реализации в интересах развития города Ачинска.</w:t>
            </w:r>
          </w:p>
          <w:p w:rsidR="005E0DF0" w:rsidRDefault="005E0DF0">
            <w:pPr>
              <w:pStyle w:val="ConsPlusNormal"/>
            </w:pPr>
            <w:r>
              <w:t>Задача: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Доля молодежи, проживающей в городе Ачинске, получившей информацию о мероприятиях и проектах в сфере молодежной политики.</w:t>
            </w:r>
          </w:p>
          <w:p w:rsidR="005E0DF0" w:rsidRDefault="005E0DF0">
            <w:pPr>
              <w:pStyle w:val="ConsPlusNormal"/>
            </w:pPr>
            <w:r>
              <w:t>Количество созданных рабочих мест для несовершеннолетних граждан, проживающих в городе Ачинске.</w:t>
            </w:r>
          </w:p>
          <w:p w:rsidR="005E0DF0" w:rsidRDefault="005E0DF0">
            <w:pPr>
              <w:pStyle w:val="ConsPlusNormal"/>
            </w:pPr>
            <w:r>
              <w:t>Количество несовершеннолетних граждан, проживающих в городе Ачинске, принявших участие в профильных палаточных лагерях.</w:t>
            </w:r>
          </w:p>
          <w:p w:rsidR="005E0DF0" w:rsidRDefault="005E0DF0">
            <w:pPr>
              <w:pStyle w:val="ConsPlusNormal"/>
            </w:pPr>
            <w:r>
              <w:t>Удельный вес молодых граждан, проживающих в городе Ачинске, вовлеченных в добровольческую деятельность, в их общей численности.</w:t>
            </w:r>
          </w:p>
          <w:p w:rsidR="005E0DF0" w:rsidRDefault="005E0DF0">
            <w:pPr>
              <w:pStyle w:val="ConsPlusNormal"/>
            </w:pPr>
            <w:r>
              <w:t>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численности.</w:t>
            </w:r>
          </w:p>
          <w:p w:rsidR="005E0DF0" w:rsidRDefault="005E0DF0">
            <w:pPr>
              <w:pStyle w:val="ConsPlusNormal"/>
            </w:pPr>
            <w:hyperlink w:anchor="P175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2014 - 2030 годы</w:t>
            </w:r>
          </w:p>
        </w:tc>
      </w:tr>
      <w:tr w:rsidR="005E0DF0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5E0DF0" w:rsidRDefault="005E0DF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5E0DF0" w:rsidRDefault="005E0DF0">
            <w:pPr>
              <w:pStyle w:val="ConsPlusNormal"/>
            </w:pPr>
            <w:r>
              <w:t>Объем бюджетных ассигнований на реализацию подпрограммы составляет всего 213513,3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- 14749,6 тыс. рублей;</w:t>
            </w:r>
          </w:p>
          <w:p w:rsidR="005E0DF0" w:rsidRDefault="005E0DF0">
            <w:pPr>
              <w:pStyle w:val="ConsPlusNormal"/>
            </w:pPr>
            <w:r>
              <w:t>2015 год - 11473,0 тыс. рублей;</w:t>
            </w:r>
          </w:p>
          <w:p w:rsidR="005E0DF0" w:rsidRDefault="005E0DF0">
            <w:pPr>
              <w:pStyle w:val="ConsPlusNormal"/>
            </w:pPr>
            <w:r>
              <w:t>2016 год - 15233,5 тыс. рублей;</w:t>
            </w:r>
          </w:p>
          <w:p w:rsidR="005E0DF0" w:rsidRDefault="005E0DF0">
            <w:pPr>
              <w:pStyle w:val="ConsPlusNormal"/>
            </w:pPr>
            <w:r>
              <w:t>2017 год - 12807,2 тыс. рублей;</w:t>
            </w:r>
          </w:p>
          <w:p w:rsidR="005E0DF0" w:rsidRDefault="005E0DF0">
            <w:pPr>
              <w:pStyle w:val="ConsPlusNormal"/>
            </w:pPr>
            <w:r>
              <w:t>2018 год - 13594,9 тыс. рублей;</w:t>
            </w:r>
          </w:p>
          <w:p w:rsidR="005E0DF0" w:rsidRDefault="005E0DF0">
            <w:pPr>
              <w:pStyle w:val="ConsPlusNormal"/>
            </w:pPr>
            <w:r>
              <w:t>2019 год - 14673,1 тыс. рублей;</w:t>
            </w:r>
          </w:p>
          <w:p w:rsidR="005E0DF0" w:rsidRDefault="005E0DF0">
            <w:pPr>
              <w:pStyle w:val="ConsPlusNormal"/>
            </w:pPr>
            <w:r>
              <w:t>2020 год - 14228,6 тыс. рублей;</w:t>
            </w:r>
          </w:p>
          <w:p w:rsidR="005E0DF0" w:rsidRDefault="005E0DF0">
            <w:pPr>
              <w:pStyle w:val="ConsPlusNormal"/>
            </w:pPr>
            <w:r>
              <w:t>2021 год - 16096,3 тыс. рублей;</w:t>
            </w:r>
          </w:p>
          <w:p w:rsidR="005E0DF0" w:rsidRDefault="005E0DF0">
            <w:pPr>
              <w:pStyle w:val="ConsPlusNormal"/>
            </w:pPr>
            <w:r>
              <w:t>2022 год - 18881,7 тыс. рублей;</w:t>
            </w:r>
          </w:p>
          <w:p w:rsidR="005E0DF0" w:rsidRDefault="005E0DF0">
            <w:pPr>
              <w:pStyle w:val="ConsPlusNormal"/>
            </w:pPr>
            <w:r>
              <w:t>2023 год - 21564,6 тыс. рублей;</w:t>
            </w:r>
          </w:p>
          <w:p w:rsidR="005E0DF0" w:rsidRDefault="005E0DF0">
            <w:pPr>
              <w:pStyle w:val="ConsPlusNormal"/>
            </w:pPr>
            <w:r>
              <w:t>2024 год - 21302,4 тыс. рублей;</w:t>
            </w:r>
          </w:p>
          <w:p w:rsidR="005E0DF0" w:rsidRDefault="005E0DF0">
            <w:pPr>
              <w:pStyle w:val="ConsPlusNormal"/>
            </w:pPr>
            <w:r>
              <w:t>2025 год - 19454,2 тыс. рублей;</w:t>
            </w:r>
          </w:p>
          <w:p w:rsidR="005E0DF0" w:rsidRDefault="005E0DF0">
            <w:pPr>
              <w:pStyle w:val="ConsPlusNormal"/>
            </w:pPr>
            <w:r>
              <w:t>2026 год - 19454,2 тыс. рублей.</w:t>
            </w:r>
          </w:p>
          <w:p w:rsidR="005E0DF0" w:rsidRDefault="005E0DF0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5E0DF0" w:rsidRDefault="005E0DF0">
            <w:pPr>
              <w:pStyle w:val="ConsPlusNormal"/>
            </w:pPr>
            <w:r>
              <w:t>за счет средств бюджета города - 166022,3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- 8250,7 тыс. рублей;</w:t>
            </w:r>
          </w:p>
          <w:p w:rsidR="005E0DF0" w:rsidRDefault="005E0DF0">
            <w:pPr>
              <w:pStyle w:val="ConsPlusNormal"/>
            </w:pPr>
            <w:r>
              <w:t>2015 год - 8497,3 тыс. рублей;</w:t>
            </w:r>
          </w:p>
          <w:p w:rsidR="005E0DF0" w:rsidRDefault="005E0DF0">
            <w:pPr>
              <w:pStyle w:val="ConsPlusNormal"/>
            </w:pPr>
            <w:r>
              <w:t>2016 год - 9941,6 тыс. рублей;</w:t>
            </w:r>
          </w:p>
          <w:p w:rsidR="005E0DF0" w:rsidRDefault="005E0DF0">
            <w:pPr>
              <w:pStyle w:val="ConsPlusNormal"/>
            </w:pPr>
            <w:r>
              <w:t>2017 год - 10113,6 тыс. рублей;</w:t>
            </w:r>
          </w:p>
          <w:p w:rsidR="005E0DF0" w:rsidRDefault="005E0DF0">
            <w:pPr>
              <w:pStyle w:val="ConsPlusNormal"/>
            </w:pPr>
            <w:r>
              <w:t>2018 год - 9840,6 тыс. рублей;</w:t>
            </w:r>
          </w:p>
          <w:p w:rsidR="005E0DF0" w:rsidRDefault="005E0DF0">
            <w:pPr>
              <w:pStyle w:val="ConsPlusNormal"/>
            </w:pPr>
            <w:r>
              <w:t>2019 год - 11562,6 тыс. рублей;</w:t>
            </w:r>
          </w:p>
          <w:p w:rsidR="005E0DF0" w:rsidRDefault="005E0DF0">
            <w:pPr>
              <w:pStyle w:val="ConsPlusNormal"/>
            </w:pPr>
            <w:r>
              <w:t>2020 год - 11591,2 тыс. рублей;</w:t>
            </w:r>
          </w:p>
          <w:p w:rsidR="005E0DF0" w:rsidRDefault="005E0DF0">
            <w:pPr>
              <w:pStyle w:val="ConsPlusNormal"/>
            </w:pPr>
            <w:r>
              <w:t>2021 год - 13148,9 тыс. рублей;</w:t>
            </w:r>
          </w:p>
          <w:p w:rsidR="005E0DF0" w:rsidRDefault="005E0DF0">
            <w:pPr>
              <w:pStyle w:val="ConsPlusNormal"/>
            </w:pPr>
            <w:r>
              <w:t>2022 год - 14035,7 тыс. рублей;</w:t>
            </w:r>
          </w:p>
          <w:p w:rsidR="005E0DF0" w:rsidRDefault="005E0DF0">
            <w:pPr>
              <w:pStyle w:val="ConsPlusNormal"/>
            </w:pPr>
            <w:r>
              <w:t>2023 год - 18225,5 тыс. рублей;</w:t>
            </w:r>
          </w:p>
          <w:p w:rsidR="005E0DF0" w:rsidRDefault="005E0DF0">
            <w:pPr>
              <w:pStyle w:val="ConsPlusNormal"/>
            </w:pPr>
            <w:r>
              <w:lastRenderedPageBreak/>
              <w:t>2024 год - 17716,8 тыс. рублей;</w:t>
            </w:r>
          </w:p>
          <w:p w:rsidR="005E0DF0" w:rsidRDefault="005E0DF0">
            <w:pPr>
              <w:pStyle w:val="ConsPlusNormal"/>
            </w:pPr>
            <w:r>
              <w:t>2025 год - 16548,9 тыс. рублей;</w:t>
            </w:r>
          </w:p>
          <w:p w:rsidR="005E0DF0" w:rsidRDefault="005E0DF0">
            <w:pPr>
              <w:pStyle w:val="ConsPlusNormal"/>
            </w:pPr>
            <w:r>
              <w:t>2026 год - 16548,9 тыс. рублей;</w:t>
            </w:r>
          </w:p>
          <w:p w:rsidR="005E0DF0" w:rsidRDefault="005E0DF0">
            <w:pPr>
              <w:pStyle w:val="ConsPlusNormal"/>
            </w:pPr>
            <w:r>
              <w:t>за счет средств краевого бюджета - 43758,2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- 3292,3 тыс. рублей;</w:t>
            </w:r>
          </w:p>
          <w:p w:rsidR="005E0DF0" w:rsidRDefault="005E0DF0">
            <w:pPr>
              <w:pStyle w:val="ConsPlusNormal"/>
            </w:pPr>
            <w:r>
              <w:t>2015 год - 2850,9 тыс. рублей;</w:t>
            </w:r>
          </w:p>
          <w:p w:rsidR="005E0DF0" w:rsidRDefault="005E0DF0">
            <w:pPr>
              <w:pStyle w:val="ConsPlusNormal"/>
            </w:pPr>
            <w:r>
              <w:t>2016 год - 4890,5 тыс. рублей;</w:t>
            </w:r>
          </w:p>
          <w:p w:rsidR="005E0DF0" w:rsidRDefault="005E0DF0">
            <w:pPr>
              <w:pStyle w:val="ConsPlusNormal"/>
            </w:pPr>
            <w:r>
              <w:t>2017 год - 2693,6 тыс. рублей;</w:t>
            </w:r>
          </w:p>
          <w:p w:rsidR="005E0DF0" w:rsidRDefault="005E0DF0">
            <w:pPr>
              <w:pStyle w:val="ConsPlusNormal"/>
            </w:pPr>
            <w:r>
              <w:t>2018 год - 3754,3 тыс. рублей;</w:t>
            </w:r>
          </w:p>
          <w:p w:rsidR="005E0DF0" w:rsidRDefault="005E0DF0">
            <w:pPr>
              <w:pStyle w:val="ConsPlusNormal"/>
            </w:pPr>
            <w:r>
              <w:t>2019 год - 3110,5 тыс. рублей;</w:t>
            </w:r>
          </w:p>
          <w:p w:rsidR="005E0DF0" w:rsidRDefault="005E0DF0">
            <w:pPr>
              <w:pStyle w:val="ConsPlusNormal"/>
            </w:pPr>
            <w:r>
              <w:t>2020 год - 2637,4 тыс. рублей;</w:t>
            </w:r>
          </w:p>
          <w:p w:rsidR="005E0DF0" w:rsidRDefault="005E0DF0">
            <w:pPr>
              <w:pStyle w:val="ConsPlusNormal"/>
            </w:pPr>
            <w:r>
              <w:t>2021 год - 2947,4 тыс. рублей;</w:t>
            </w:r>
          </w:p>
          <w:p w:rsidR="005E0DF0" w:rsidRDefault="005E0DF0">
            <w:pPr>
              <w:pStyle w:val="ConsPlusNormal"/>
            </w:pPr>
            <w:r>
              <w:t>2022 год - 4846,0 тыс. рублей;</w:t>
            </w:r>
          </w:p>
          <w:p w:rsidR="005E0DF0" w:rsidRDefault="005E0DF0">
            <w:pPr>
              <w:pStyle w:val="ConsPlusNormal"/>
            </w:pPr>
            <w:r>
              <w:t>2023 год - 3339,1 тыс. рублей;</w:t>
            </w:r>
          </w:p>
          <w:p w:rsidR="005E0DF0" w:rsidRDefault="005E0DF0">
            <w:pPr>
              <w:pStyle w:val="ConsPlusNormal"/>
            </w:pPr>
            <w:r>
              <w:t>2024 год - 3585,6 тыс. рублей;</w:t>
            </w:r>
          </w:p>
          <w:p w:rsidR="005E0DF0" w:rsidRDefault="005E0DF0">
            <w:pPr>
              <w:pStyle w:val="ConsPlusNormal"/>
            </w:pPr>
            <w:r>
              <w:t>2025 год - 2905,3 тыс. рублей;</w:t>
            </w:r>
          </w:p>
          <w:p w:rsidR="005E0DF0" w:rsidRDefault="005E0DF0">
            <w:pPr>
              <w:pStyle w:val="ConsPlusNormal"/>
            </w:pPr>
            <w:r>
              <w:t>2026 год - 2905,3 тыс. рублей;</w:t>
            </w:r>
          </w:p>
          <w:p w:rsidR="005E0DF0" w:rsidRDefault="005E0DF0">
            <w:pPr>
              <w:pStyle w:val="ConsPlusNormal"/>
            </w:pPr>
            <w:r>
              <w:t>за счет средств внебюджетных источников - 3732,8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2014 год - 3206,6 тыс. рублей;</w:t>
            </w:r>
          </w:p>
          <w:p w:rsidR="005E0DF0" w:rsidRDefault="005E0DF0">
            <w:pPr>
              <w:pStyle w:val="ConsPlusNormal"/>
            </w:pPr>
            <w:r>
              <w:t>2015 год - 124,8 тыс. рублей;</w:t>
            </w:r>
          </w:p>
          <w:p w:rsidR="005E0DF0" w:rsidRDefault="005E0DF0">
            <w:pPr>
              <w:pStyle w:val="ConsPlusNormal"/>
            </w:pPr>
            <w:r>
              <w:t>2016 год - 401,4 тыс. рублей;</w:t>
            </w:r>
          </w:p>
          <w:p w:rsidR="005E0DF0" w:rsidRDefault="005E0DF0">
            <w:pPr>
              <w:pStyle w:val="ConsPlusNormal"/>
            </w:pPr>
            <w:r>
              <w:t>2017 год - 0,0 тыс. рублей;</w:t>
            </w:r>
          </w:p>
          <w:p w:rsidR="005E0DF0" w:rsidRDefault="005E0DF0">
            <w:pPr>
              <w:pStyle w:val="ConsPlusNormal"/>
            </w:pPr>
            <w:r>
              <w:t>2018 год - 0,0 тыс. рублей;</w:t>
            </w:r>
          </w:p>
          <w:p w:rsidR="005E0DF0" w:rsidRDefault="005E0DF0">
            <w:pPr>
              <w:pStyle w:val="ConsPlusNormal"/>
            </w:pPr>
            <w:r>
              <w:t>2019 год - 0,0 тыс. рублей;</w:t>
            </w:r>
          </w:p>
          <w:p w:rsidR="005E0DF0" w:rsidRDefault="005E0DF0">
            <w:pPr>
              <w:pStyle w:val="ConsPlusNormal"/>
            </w:pPr>
            <w:r>
              <w:t>2020 год - 0,0 тыс. рублей;</w:t>
            </w:r>
          </w:p>
          <w:p w:rsidR="005E0DF0" w:rsidRDefault="005E0DF0">
            <w:pPr>
              <w:pStyle w:val="ConsPlusNormal"/>
            </w:pPr>
            <w:r>
              <w:t>2021 год - 0,0 тыс. рублей;</w:t>
            </w:r>
          </w:p>
          <w:p w:rsidR="005E0DF0" w:rsidRDefault="005E0DF0">
            <w:pPr>
              <w:pStyle w:val="ConsPlusNormal"/>
            </w:pPr>
            <w:r>
              <w:t>2022 год - 0,0 тыс. рублей;</w:t>
            </w:r>
          </w:p>
          <w:p w:rsidR="005E0DF0" w:rsidRDefault="005E0DF0">
            <w:pPr>
              <w:pStyle w:val="ConsPlusNormal"/>
            </w:pPr>
            <w:r>
              <w:t>2023 год - 0,0 тыс. рублей;</w:t>
            </w:r>
          </w:p>
          <w:p w:rsidR="005E0DF0" w:rsidRDefault="005E0DF0">
            <w:pPr>
              <w:pStyle w:val="ConsPlusNormal"/>
            </w:pPr>
            <w:r>
              <w:t>2024 год - 0,0 тыс. рублей;</w:t>
            </w:r>
          </w:p>
          <w:p w:rsidR="005E0DF0" w:rsidRDefault="005E0DF0">
            <w:pPr>
              <w:pStyle w:val="ConsPlusNormal"/>
            </w:pPr>
            <w:r>
              <w:t>2025 год - 0,0 тыс. рублей;</w:t>
            </w:r>
          </w:p>
          <w:p w:rsidR="005E0DF0" w:rsidRDefault="005E0DF0">
            <w:pPr>
              <w:pStyle w:val="ConsPlusNormal"/>
            </w:pPr>
            <w:r>
              <w:t>2026 год - 0,0 тыс. рублей</w:t>
            </w:r>
          </w:p>
        </w:tc>
      </w:tr>
      <w:tr w:rsidR="005E0DF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E0DF0" w:rsidRDefault="005E0DF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17.05.2024 N 140-п)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2. МЕРОПРИЯТИЯ ПОДПРОГРАММЫ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hyperlink w:anchor="P1863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E0DF0" w:rsidRDefault="005E0DF0">
      <w:pPr>
        <w:pStyle w:val="ConsPlusNormal"/>
        <w:jc w:val="center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5E0DF0" w:rsidRDefault="005E0DF0">
      <w:pPr>
        <w:pStyle w:val="ConsPlusNormal"/>
        <w:jc w:val="center"/>
      </w:pPr>
      <w:r>
        <w:t>края от 17.05.2024 N 140-п)</w:t>
      </w:r>
    </w:p>
    <w:p w:rsidR="005E0DF0" w:rsidRDefault="005E0DF0">
      <w:pPr>
        <w:pStyle w:val="ConsPlusNormal"/>
        <w:jc w:val="center"/>
      </w:pPr>
    </w:p>
    <w:p w:rsidR="005E0DF0" w:rsidRDefault="005E0DF0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потенциала молодежи и его реализации в интересах развития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муниципальное бюджетное учреждение "Многопрофильный молодежный центр "Сибирь";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муниципальное автономное оздоровительное учреждение "Сокол".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Получателями муниципальных услуг являются физические или юридические лица, обратившиеся в орган, предоставляющий муниципальные услуги.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организация и проведение мероприятий по направлениям молодежной политики. В рамках реализации данных мероприятий средства направляются на проведение мероприятий молодежной политики, выплат ежегодной денежной премии победителям конкурсов, лауреатам премии Главы города Ачинска талантливой и одаренной молодежи, оплаты преподавательских услуг для организации мероприятий молодежной политики;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lastRenderedPageBreak/>
        <w:t>- организация временных рабочих мест для старшеклассников;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обеспечение деятельности (оказание услуг) подведомственных учреждений;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организация отдыха детей в многопрофильном молодежном форуме "Арга" на базе МАОУ "Сокол";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поддержка деятельности муниципальных молодежных центров;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развитие системы патриотического воспитания в рамках деятельности муниципальных молодежных центров.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Организация и проведение общегородского летнего фестиваля "Большой пикник";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Организация и проведение общегородского фестиваля "З.И.М.А";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Проектные работы (Разработка проектно-сметной документации на капитальный ремонт помещений МБУ "ММЦ "Сибирь");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Мероприятия антитеррористической направленности (Приобретение, монтаж и пуско-наладочные работы системы контроля и управления доступом (комплект ограждений, турникет и металлодетектор досмотровый арочный).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Реализация основных мероприятий, предусмотренных подпрограммой, осуществляется, в том числе посредством заключения муниципальных контрактов (договоров) на закупку товаров, выполнение работ, оказание услуг для обеспечения муниципальных нужд в соответствии с законодательством Российской Федерации.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предоставления субсидий муниципальным бюджетным учреждениям в сфере молодежной политики на финансовое обеспечение выполнения ими муниципального задания и путем финансирования организации и проведения мероприятий в сфере молодежной политики в соответствии с календарным планом на основании сметы;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предоставления субсидий на иные цели муниципальным учреждениям в сфере молодежной политики, не связанные с финансовым обеспечением выполнения ими муниципального задания (расходы на организацию временных рабочих мест для старшеклассников, расходы на софинансирование мероприятий на поддержку деятельности муниципальных молодежных центров, текущий и капитальный ремонт).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Основной механизм реализации подпрограммы осуществляется на основании: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соглашений, контрактов и распоряжений исполнителям отдельных мероприятий;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молодежной политики;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сметы расходов на проведение мероприятий молодежной политики, утвержденной распоряжением администрации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Также администрация города Ачинска (отдел молодежной политики):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- формирует предложения по финансированию подпрограммы в очередном финансовом году и плановом периоде </w:t>
      </w:r>
      <w:r>
        <w:lastRenderedPageBreak/>
        <w:t>для включения в проект местного бюджета;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подпрограммы и координацию их действий;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E0DF0" w:rsidRDefault="005E0DF0">
      <w:pPr>
        <w:pStyle w:val="ConsPlusTitle"/>
        <w:jc w:val="center"/>
      </w:pPr>
      <w:r>
        <w:t>ЗА ИСПОЛНЕНИЕМ ПОДПРОГРАММЫ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14">
        <w:r>
          <w:rPr>
            <w:color w:val="0000FF"/>
          </w:rPr>
          <w:t>приложениям N 8</w:t>
        </w:r>
      </w:hyperlink>
      <w:r>
        <w:t xml:space="preserve"> - </w:t>
      </w:r>
      <w:hyperlink r:id="rId115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16">
        <w:r>
          <w:rPr>
            <w:color w:val="0000FF"/>
          </w:rPr>
          <w:t>приложениям N 11</w:t>
        </w:r>
      </w:hyperlink>
      <w:r>
        <w:t xml:space="preserve"> - </w:t>
      </w:r>
      <w:hyperlink r:id="rId117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2"/>
      </w:pPr>
      <w:r>
        <w:t>Приложение N 1</w:t>
      </w:r>
    </w:p>
    <w:p w:rsidR="005E0DF0" w:rsidRDefault="005E0DF0">
      <w:pPr>
        <w:pStyle w:val="ConsPlusNormal"/>
        <w:jc w:val="right"/>
      </w:pPr>
      <w:r>
        <w:t>к подпрограмме</w:t>
      </w:r>
    </w:p>
    <w:p w:rsidR="005E0DF0" w:rsidRDefault="005E0DF0">
      <w:pPr>
        <w:pStyle w:val="ConsPlusNormal"/>
        <w:jc w:val="right"/>
      </w:pPr>
      <w:r>
        <w:t>"Реализация молодежной политики</w:t>
      </w:r>
    </w:p>
    <w:p w:rsidR="005E0DF0" w:rsidRDefault="005E0DF0">
      <w:pPr>
        <w:pStyle w:val="ConsPlusNormal"/>
        <w:jc w:val="right"/>
      </w:pPr>
      <w:r>
        <w:t>в городе Ачинске",</w:t>
      </w:r>
    </w:p>
    <w:p w:rsidR="005E0DF0" w:rsidRDefault="005E0DF0">
      <w:pPr>
        <w:pStyle w:val="ConsPlusNormal"/>
        <w:jc w:val="right"/>
      </w:pPr>
      <w:r>
        <w:t>реализуемой в рамках</w:t>
      </w:r>
    </w:p>
    <w:p w:rsidR="005E0DF0" w:rsidRDefault="005E0DF0">
      <w:pPr>
        <w:pStyle w:val="ConsPlusNormal"/>
        <w:jc w:val="right"/>
      </w:pPr>
      <w:r>
        <w:t>муниципальной программы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6" w:name="P1751"/>
      <w:bookmarkEnd w:id="6"/>
      <w:r>
        <w:t>ПЕРЕЧЕНЬ</w:t>
      </w:r>
    </w:p>
    <w:p w:rsidR="005E0DF0" w:rsidRDefault="005E0DF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78"/>
        <w:gridCol w:w="1204"/>
        <w:gridCol w:w="1684"/>
        <w:gridCol w:w="737"/>
        <w:gridCol w:w="724"/>
        <w:gridCol w:w="724"/>
        <w:gridCol w:w="724"/>
      </w:tblGrid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09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778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2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6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</w:tr>
      <w:tr w:rsidR="005E0DF0">
        <w:tc>
          <w:tcPr>
            <w:tcW w:w="9029" w:type="dxa"/>
            <w:gridSpan w:val="8"/>
          </w:tcPr>
          <w:p w:rsidR="005E0DF0" w:rsidRDefault="005E0DF0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5E0DF0">
        <w:tc>
          <w:tcPr>
            <w:tcW w:w="9029" w:type="dxa"/>
            <w:gridSpan w:val="8"/>
          </w:tcPr>
          <w:p w:rsidR="005E0DF0" w:rsidRDefault="005E0DF0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1.1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1. Доля молодежи, проживающей в городе Ачинске, получившей информацию о мероприятиях и проектах в сфере молодежной политики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29,0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1.2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2. Количество созданных рабочих мест для несовершеннолетних граждан, проживающих в городе Ачинске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540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1.3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3. Количество несовершеннолетних граждан, проживающих в городе Ачинске, принявших участие в профильных палаточных лагерях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1.4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4. Удельный вес молодых граждан, проживающих в городе Ачинске, вовлеченных в добровольческую деятельность, в их общей численности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1.5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5. Численность молодых граждан, проживающих в городе Ачинске, вовлеченных в добровольческую деятельность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2200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1.6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6. Удельный вес молодых граждан, проживающих в городе Ачинске, вовлеченных в мероприятия и клубы (объединения) патриотической направленности, в их общей численности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%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-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1.7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7. Количество молодых граждан, проживающих в городе Ачинске, вовлеченных в мероприятия и клубы (объединения) патриотической направленности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чел.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  <w:jc w:val="center"/>
            </w:pPr>
            <w:r>
              <w:t>3000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1.8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8. Количество поданных молодыми людьми заявок на получение поддержки для реализации проектов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81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1.9</w:t>
            </w:r>
          </w:p>
        </w:tc>
        <w:tc>
          <w:tcPr>
            <w:tcW w:w="2778" w:type="dxa"/>
          </w:tcPr>
          <w:p w:rsidR="005E0DF0" w:rsidRDefault="005E0DF0">
            <w:pPr>
              <w:pStyle w:val="ConsPlusNormal"/>
            </w:pPr>
            <w:r>
              <w:t>Показатель результативности 9. Количество реализованных молодыми людьми проектов на территории города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1684" w:type="dxa"/>
          </w:tcPr>
          <w:p w:rsidR="005E0DF0" w:rsidRDefault="005E0DF0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37" w:type="dxa"/>
          </w:tcPr>
          <w:p w:rsidR="005E0DF0" w:rsidRDefault="005E0DF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  <w:tc>
          <w:tcPr>
            <w:tcW w:w="724" w:type="dxa"/>
          </w:tcPr>
          <w:p w:rsidR="005E0DF0" w:rsidRDefault="005E0DF0">
            <w:pPr>
              <w:pStyle w:val="ConsPlusNormal"/>
            </w:pPr>
            <w:r>
              <w:t>Не менее 27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2"/>
      </w:pPr>
      <w:r>
        <w:t>Приложение N 2</w:t>
      </w:r>
    </w:p>
    <w:p w:rsidR="005E0DF0" w:rsidRDefault="005E0DF0">
      <w:pPr>
        <w:pStyle w:val="ConsPlusNormal"/>
        <w:jc w:val="right"/>
      </w:pPr>
      <w:r>
        <w:t>к подпрограмме</w:t>
      </w:r>
    </w:p>
    <w:p w:rsidR="005E0DF0" w:rsidRDefault="005E0DF0">
      <w:pPr>
        <w:pStyle w:val="ConsPlusNormal"/>
        <w:jc w:val="right"/>
      </w:pPr>
      <w:r>
        <w:t>"Реализация молодежной политики</w:t>
      </w:r>
    </w:p>
    <w:p w:rsidR="005E0DF0" w:rsidRDefault="005E0DF0">
      <w:pPr>
        <w:pStyle w:val="ConsPlusNormal"/>
        <w:jc w:val="right"/>
      </w:pPr>
      <w:r>
        <w:t>в городе Ачинске,</w:t>
      </w:r>
    </w:p>
    <w:p w:rsidR="005E0DF0" w:rsidRDefault="005E0DF0">
      <w:pPr>
        <w:pStyle w:val="ConsPlusNormal"/>
        <w:jc w:val="right"/>
      </w:pPr>
      <w:r>
        <w:t>реализуемой в рамках</w:t>
      </w:r>
    </w:p>
    <w:p w:rsidR="005E0DF0" w:rsidRDefault="005E0DF0">
      <w:pPr>
        <w:pStyle w:val="ConsPlusNormal"/>
        <w:jc w:val="right"/>
      </w:pPr>
      <w:r>
        <w:t>муниципальной программы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7" w:name="P1863"/>
      <w:bookmarkEnd w:id="7"/>
      <w:r>
        <w:t>ПЕРЕЧЕНЬ</w:t>
      </w:r>
    </w:p>
    <w:p w:rsidR="005E0DF0" w:rsidRDefault="005E0DF0">
      <w:pPr>
        <w:pStyle w:val="ConsPlusTitle"/>
        <w:jc w:val="center"/>
      </w:pPr>
      <w:r>
        <w:t>МЕРОПРИЯТИЙ ПОДПРОГРАММЫ "РЕАЛИЗАЦИЯ МОЛОДЕЖНОЙ ПОЛИТИКИ</w:t>
      </w:r>
    </w:p>
    <w:p w:rsidR="005E0DF0" w:rsidRDefault="005E0DF0">
      <w:pPr>
        <w:pStyle w:val="ConsPlusTitle"/>
        <w:jc w:val="center"/>
      </w:pPr>
      <w:r>
        <w:t>В ГОРОДЕ АЧИНСКЕ"</w:t>
      </w:r>
    </w:p>
    <w:p w:rsidR="005E0DF0" w:rsidRDefault="005E0D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5E0D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E0DF0" w:rsidRDefault="005E0DF0">
            <w:pPr>
              <w:pStyle w:val="ConsPlusNormal"/>
              <w:jc w:val="center"/>
            </w:pPr>
            <w:r>
              <w:rPr>
                <w:color w:val="392C69"/>
              </w:rPr>
              <w:t>от 17.05.2024 N 140-п)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ind w:firstLine="540"/>
        <w:jc w:val="both"/>
      </w:pPr>
    </w:p>
    <w:p w:rsidR="005E0DF0" w:rsidRDefault="005E0DF0">
      <w:pPr>
        <w:pStyle w:val="ConsPlusNormal"/>
        <w:sectPr w:rsidR="005E0DF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64"/>
        <w:gridCol w:w="1774"/>
        <w:gridCol w:w="694"/>
        <w:gridCol w:w="604"/>
        <w:gridCol w:w="1531"/>
        <w:gridCol w:w="544"/>
        <w:gridCol w:w="904"/>
        <w:gridCol w:w="904"/>
        <w:gridCol w:w="904"/>
        <w:gridCol w:w="1159"/>
        <w:gridCol w:w="2299"/>
      </w:tblGrid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6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73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9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4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99" w:type="dxa"/>
            <w:vMerge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  <w:jc w:val="center"/>
            </w:pPr>
            <w:r>
              <w:t>12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</w:t>
            </w:r>
          </w:p>
        </w:tc>
        <w:tc>
          <w:tcPr>
            <w:tcW w:w="13781" w:type="dxa"/>
            <w:gridSpan w:val="11"/>
          </w:tcPr>
          <w:p w:rsidR="005E0DF0" w:rsidRDefault="005E0DF0">
            <w:pPr>
              <w:pStyle w:val="ConsPlusNormal"/>
            </w:pPr>
            <w:r>
              <w:t>Муниципальная программа "Молодежь города Ачинска в XXI веке"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2</w:t>
            </w:r>
          </w:p>
        </w:tc>
        <w:tc>
          <w:tcPr>
            <w:tcW w:w="13781" w:type="dxa"/>
            <w:gridSpan w:val="11"/>
          </w:tcPr>
          <w:p w:rsidR="005E0DF0" w:rsidRDefault="005E0DF0">
            <w:pPr>
              <w:pStyle w:val="ConsPlusNormal"/>
            </w:pPr>
            <w:r>
              <w:t>Подпрограмма 1 "Реализация молодежной политики в городе Ачинске"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3</w:t>
            </w:r>
          </w:p>
        </w:tc>
        <w:tc>
          <w:tcPr>
            <w:tcW w:w="13781" w:type="dxa"/>
            <w:gridSpan w:val="11"/>
          </w:tcPr>
          <w:p w:rsidR="005E0DF0" w:rsidRDefault="005E0DF0">
            <w:pPr>
              <w:pStyle w:val="ConsPlusNormal"/>
            </w:pPr>
            <w:r>
              <w:t>Цель подпрограммы: Создание условий для развития потенциала молодежи и его реализации в интересах развития города Ачинска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4</w:t>
            </w:r>
          </w:p>
        </w:tc>
        <w:tc>
          <w:tcPr>
            <w:tcW w:w="13781" w:type="dxa"/>
            <w:gridSpan w:val="11"/>
          </w:tcPr>
          <w:p w:rsidR="005E0DF0" w:rsidRDefault="005E0DF0">
            <w:pPr>
              <w:pStyle w:val="ConsPlusNormal"/>
            </w:pPr>
            <w:r>
              <w:t>Задача подпрограммы: Создание условий успешной социализации и эффективной самореализации молодежи в интересах развития города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5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1.1. Организация и проведение мероприятий по направлениям молодежной политики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101 0024030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110, 120, 240, 350, 610, 620, 630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1096,6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1336,6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3769,8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Выплата ежегодно денежной премии победителям конкурсов, лауреатам премии Главы города Ачинска талантливой и одаренной молодежи, гранты в форме субсидии ежегодно победителям городского конкурса молодежных инициатив, оплата преподавательских услуг для организации мероприятий молодежной политики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6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1.2. Организация временных рабочих мест для старшеклассников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101 0013130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3011,1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9033,3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Создание рабочих мест для несовершеннолетних граждан, проживающих в городе Ачинске Красноярского края на уровне 540 человек ежегодно до 2026 года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1.3. Обеспечение деятельности (оказание услуг) подведомственных учреждений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10 10007220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8669,8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7989,5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24648,8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Финансовое обеспечение выполнения муниципального задания: заработная плата; начисления на выплаты по оплате труда; услуги связи; коммунальные услуги; работы, услуги по содержанию имущества; прочие расходы; увеличение стоимости материальных запасов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8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1.4.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10 10007230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2528,7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7586,2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Выплаты, обеспечивающие уровень заработной платы работников не ниже МРОТ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9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1.5. Организация отдыха детей в многопрофильном молодежном форуме "Арга"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10 10013120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Организация отдыха детей на базе МАОУ "Сокол"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10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1.6. Поддержка деятельности муниципальных молодежных центров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10 100S4560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3498,3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10494,9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 xml:space="preserve">Увеличение доли молодежи, проживающей в городе Ачинска, получившей информацию о мероприятиях и проектах в сфере молодежной политики с 19,2% в 2014 году до 29% в 2025 году; сохранение количества несовершеннолетних граждан, проживающих в городе Ачинске, принявших участие в профильных палаточных лагерях на уровне 240 человек ежегодно до 2026 </w:t>
            </w:r>
            <w:r>
              <w:lastRenderedPageBreak/>
              <w:t>года; увеличение количества молодых граждан, проживающих в городе Ачинске, вовлеченных в добровольческую деятельность с 2113 чел. в 2023 году до 2200 в 2026 году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1.7. Развитие системы патриотического воспитания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100100S4540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Увеличение количества молодых граждан, проживающих в городе Ачинске, являющихся членами или участниками патриотических объединений города Ачинска, участниками клубов патриотического воспитания муниципальных учреждений города Ачинска, прошедших подготовку к военной службе с 2913 в 2023 году до 3000 в 2026 году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12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1.8. Организация общегородского летнего фестиваля "Большой пикник"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1010024032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Популяризация молодежного творчества и культурного досуга среди населения города Ачинска; Формирование социально-активной жизненной позиции и вовлечение молодежи в общественную жизнь города Ачинска; Выявление и всесторонняя поддержка талантливой молодежи города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13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1.9. Организация общегородского фестиваля "З.И.М.А"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1010024031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240, 610, 620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 xml:space="preserve">Вовлечение молодежи в общественную жизнь города Ачинска; Выявление и всесторонняя поддержка талантливой молодежи </w:t>
            </w:r>
            <w:r>
              <w:lastRenderedPageBreak/>
              <w:t>города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1.10. Проектные работы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1010083010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Разработка проектно-сметной документации на капитальный ремонт помещений МБУ "ММЦ "Сибирь"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15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Мероприятие 1.11 Мероприятия антитеррористической направленности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31" w:type="dxa"/>
          </w:tcPr>
          <w:p w:rsidR="005E0DF0" w:rsidRDefault="005E0DF0">
            <w:pPr>
              <w:pStyle w:val="ConsPlusNormal"/>
              <w:jc w:val="center"/>
            </w:pPr>
            <w:r>
              <w:t>1010089200</w:t>
            </w:r>
          </w:p>
        </w:tc>
        <w:tc>
          <w:tcPr>
            <w:tcW w:w="544" w:type="dxa"/>
          </w:tcPr>
          <w:p w:rsidR="005E0DF0" w:rsidRDefault="005E0DF0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568,8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  <w:r>
              <w:t>Приобретение, монтаж и пуско-наладочные работы системы контроля и управления доступом (комплект ограждений, турникет и металлодетектор досмотровый арочный)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16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531" w:type="dxa"/>
          </w:tcPr>
          <w:p w:rsidR="005E0DF0" w:rsidRDefault="005E0DF0">
            <w:pPr>
              <w:pStyle w:val="ConsPlusNormal"/>
            </w:pPr>
          </w:p>
        </w:tc>
        <w:tc>
          <w:tcPr>
            <w:tcW w:w="54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21302,4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60210,8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17</w:t>
            </w:r>
          </w:p>
        </w:tc>
        <w:tc>
          <w:tcPr>
            <w:tcW w:w="246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531" w:type="dxa"/>
          </w:tcPr>
          <w:p w:rsidR="005E0DF0" w:rsidRDefault="005E0DF0">
            <w:pPr>
              <w:pStyle w:val="ConsPlusNormal"/>
            </w:pPr>
          </w:p>
        </w:tc>
        <w:tc>
          <w:tcPr>
            <w:tcW w:w="54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21302,4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904" w:type="dxa"/>
          </w:tcPr>
          <w:p w:rsidR="005E0DF0" w:rsidRDefault="005E0DF0">
            <w:pPr>
              <w:pStyle w:val="ConsPlusNormal"/>
              <w:jc w:val="center"/>
            </w:pPr>
            <w:r>
              <w:t>19454,2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60210,8</w:t>
            </w:r>
          </w:p>
        </w:tc>
        <w:tc>
          <w:tcPr>
            <w:tcW w:w="2299" w:type="dxa"/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sectPr w:rsidR="005E0D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1"/>
      </w:pPr>
      <w:r>
        <w:t>Приложение N 6</w:t>
      </w:r>
    </w:p>
    <w:p w:rsidR="005E0DF0" w:rsidRDefault="005E0DF0">
      <w:pPr>
        <w:pStyle w:val="ConsPlusNormal"/>
        <w:jc w:val="right"/>
      </w:pPr>
      <w:r>
        <w:t>к муниципальной программе</w:t>
      </w:r>
    </w:p>
    <w:p w:rsidR="005E0DF0" w:rsidRDefault="005E0DF0">
      <w:pPr>
        <w:pStyle w:val="ConsPlusNormal"/>
        <w:jc w:val="right"/>
      </w:pPr>
      <w:r>
        <w:t>города Ачинска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8" w:name="P2071"/>
      <w:bookmarkEnd w:id="8"/>
      <w:r>
        <w:t>ПОДПРОГРАММА 3</w:t>
      </w:r>
    </w:p>
    <w:p w:rsidR="005E0DF0" w:rsidRDefault="005E0DF0">
      <w:pPr>
        <w:pStyle w:val="ConsPlusTitle"/>
        <w:jc w:val="center"/>
      </w:pPr>
      <w:r>
        <w:t>"ПОДДЕРЖКА И РАЗВИТИЕ СОЦИАЛЬНО ОРИЕНТИРОВАННЫХ</w:t>
      </w:r>
    </w:p>
    <w:p w:rsidR="005E0DF0" w:rsidRDefault="005E0DF0">
      <w:pPr>
        <w:pStyle w:val="ConsPlusTitle"/>
        <w:jc w:val="center"/>
      </w:pPr>
      <w:r>
        <w:t>НЕКОММЕРЧЕСКИХ ОРГАНИЗАЦИЙ ГОРОДА АЧИНСКА", РЕАЛИЗУЕМАЯ</w:t>
      </w:r>
    </w:p>
    <w:p w:rsidR="005E0DF0" w:rsidRDefault="005E0DF0">
      <w:pPr>
        <w:pStyle w:val="ConsPlusTitle"/>
        <w:jc w:val="center"/>
      </w:pPr>
      <w:r>
        <w:t>В РАМКАХ МУНИЦИПАЛЬНОЙ ПРОГРАММЫ ГОРОДА АЧИНСКА "МОЛОДЕЖЬ</w:t>
      </w:r>
    </w:p>
    <w:p w:rsidR="005E0DF0" w:rsidRDefault="005E0DF0">
      <w:pPr>
        <w:pStyle w:val="ConsPlusTitle"/>
        <w:jc w:val="center"/>
      </w:pPr>
      <w:r>
        <w:t>ГОРОДА АЧИНСКА 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1. ПАСПОРТ ПОДПРОГРАММЫ</w:t>
      </w:r>
    </w:p>
    <w:p w:rsidR="005E0DF0" w:rsidRDefault="005E0D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"Поддержка и развитие социально ориентированных некоммерческих организаций города Ачинска" (далее - подпрограмма)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"Молодежь города Ачинска в XXI веке"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администрация города Ачинска (отдел молодежной политики)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Цель: создание условий для развития деятельности СО НКО, повышения социальной активности населения, развития гражданского общества города Ачинска.</w:t>
            </w:r>
          </w:p>
          <w:p w:rsidR="005E0DF0" w:rsidRDefault="005E0DF0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1. Количество СО НКО, зарегистрированных в городе Ачинске, получивших имущественную поддержку</w:t>
            </w:r>
          </w:p>
          <w:p w:rsidR="005E0DF0" w:rsidRDefault="005E0DF0">
            <w:pPr>
              <w:pStyle w:val="ConsPlusNormal"/>
            </w:pPr>
            <w:r>
              <w:t>2. Количество информационной, методической, консультационной поддержки СО НКО, осуществляющих деятельность на территории городе Ачинска.</w:t>
            </w:r>
          </w:p>
          <w:p w:rsidR="005E0DF0" w:rsidRDefault="005E0DF0">
            <w:pPr>
              <w:pStyle w:val="ConsPlusNormal"/>
            </w:pPr>
            <w:r>
              <w:t>3. Количество заявленных к участию социальных проектов СО НКО города Ачинска в грантовых конкурсах и программах краевого и федерального уровней.</w:t>
            </w:r>
          </w:p>
          <w:p w:rsidR="005E0DF0" w:rsidRDefault="005E0DF0">
            <w:pPr>
              <w:pStyle w:val="ConsPlusNormal"/>
            </w:pPr>
            <w:r>
              <w:t>4. Количество поддержанных и реализуемых социальных проектов СО НКО города Ачинска в грантовых конкурсах и программах краевого и федерального уровней.</w:t>
            </w:r>
          </w:p>
          <w:p w:rsidR="005E0DF0" w:rsidRDefault="005E0DF0">
            <w:pPr>
              <w:pStyle w:val="ConsPlusNormal"/>
            </w:pPr>
            <w:hyperlink w:anchor="P2163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приведены в приложении N 1 к подпрограмме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2023 - 2030 годы</w:t>
            </w:r>
          </w:p>
        </w:tc>
      </w:tr>
      <w:tr w:rsidR="005E0DF0">
        <w:tc>
          <w:tcPr>
            <w:tcW w:w="3402" w:type="dxa"/>
          </w:tcPr>
          <w:p w:rsidR="005E0DF0" w:rsidRDefault="005E0DF0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5E0DF0" w:rsidRDefault="005E0DF0">
            <w:pPr>
              <w:pStyle w:val="ConsPlusNormal"/>
            </w:pPr>
            <w:r>
              <w:t>Объем бюджетных ассигнований на реализацию подпрограммы составляет всего 945,0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2024 год - 315,0 тыс. рублей;</w:t>
            </w:r>
          </w:p>
          <w:p w:rsidR="005E0DF0" w:rsidRDefault="005E0DF0">
            <w:pPr>
              <w:pStyle w:val="ConsPlusNormal"/>
            </w:pPr>
            <w:r>
              <w:t>2025 год - 315,0 тыс. рублей;</w:t>
            </w:r>
          </w:p>
          <w:p w:rsidR="005E0DF0" w:rsidRDefault="005E0DF0">
            <w:pPr>
              <w:pStyle w:val="ConsPlusNormal"/>
            </w:pPr>
            <w:r>
              <w:t>2026 год - 315,0 тыс. рублей;</w:t>
            </w:r>
          </w:p>
          <w:p w:rsidR="005E0DF0" w:rsidRDefault="005E0DF0">
            <w:pPr>
              <w:pStyle w:val="ConsPlusNormal"/>
            </w:pPr>
            <w:r>
              <w:t>Разбивка по источникам финансирования по годам реализации подпрограммы:</w:t>
            </w:r>
          </w:p>
          <w:p w:rsidR="005E0DF0" w:rsidRDefault="005E0DF0">
            <w:pPr>
              <w:pStyle w:val="ConsPlusNormal"/>
            </w:pPr>
            <w:r>
              <w:t>за счет средств бюджета города - 945,0 тыс. рублей, в том числе по годам:</w:t>
            </w:r>
          </w:p>
          <w:p w:rsidR="005E0DF0" w:rsidRDefault="005E0DF0">
            <w:pPr>
              <w:pStyle w:val="ConsPlusNormal"/>
            </w:pPr>
            <w:r>
              <w:t>2024 год - 315,0 тыс. рублей;</w:t>
            </w:r>
          </w:p>
          <w:p w:rsidR="005E0DF0" w:rsidRDefault="005E0DF0">
            <w:pPr>
              <w:pStyle w:val="ConsPlusNormal"/>
            </w:pPr>
            <w:r>
              <w:t>2025 год - 315,0 тыс. рублей;</w:t>
            </w:r>
          </w:p>
          <w:p w:rsidR="005E0DF0" w:rsidRDefault="005E0DF0">
            <w:pPr>
              <w:pStyle w:val="ConsPlusNormal"/>
            </w:pPr>
            <w:r>
              <w:t>2026 год - 315,0 тыс. рублей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2. МЕРОПРИЯТИЯ ПОДПРОГРАММЫ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hyperlink w:anchor="P2237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N 2 к подпрограмме.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>Механизм реализации подпрограммы предполагает создание условий для развития деятельности СО НКО, повышения социальной активности населения, развития гражданского общества города Ачинска.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Реализацию подпрограммы осуществляют: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Для решения поставленных в подпрограмме задач будут реализованы следующие мероприятия: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- имущественная поддержка будет осуществляться в виде предоставления помещений, оборудования, помощи некоммерческим организациям и инициативным группам населения для ведения деятельности, проведения собраний, занятий, мероприятий (на основании </w:t>
      </w:r>
      <w:hyperlink r:id="rId120">
        <w:r>
          <w:rPr>
            <w:color w:val="0000FF"/>
          </w:rPr>
          <w:t>Положения</w:t>
        </w:r>
      </w:hyperlink>
      <w:r>
        <w:t xml:space="preserve"> утвержденное Решением Ачинского городского Совета депутатов Красноярского края от 22.08.2007 N 29-195);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для решения задачи по оказанию информационной поддержки СО НКО и инициативным объединениям граждан, планируется развивать раздел "Поддержка социально ориентированных некоммерческих организаций" на официальном сайте органов местного самоуправления города Ачинска в информационно-телекоммуникационной сети Интернет;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в целях популяризации деятельности общественных организаций, распространения опыта реализации социальных проектов, добровольчества будет происходить освещение деятельности организаций и добровольцев через средства массовой информации;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консультационная и методическая поддержка существующих общественных организаций, а также инициативных групп и активных граждан, действующих на территории города Ачинска, будет осуществляться через территориального координатора программы поддержки СО НКО.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путем: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финансирования организации и проведения мероприятий (форумов, семинаров) для реализации и развития социально значимых проектов СО НКО.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Основной механизм реализации подпрограммы осуществляется на основании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Средства, полученные в ходе экономии при проведении процедур по размещению заказа на выполнение работ, поставку товаров, предоставление услуг, могут быть использованы на мероприятия в рамках сметы расходов на проведение мероприятий молодежной политики, утвержденной администрацией города Ачинска, путем размещения заказа, заключения контракта.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подпрограммы.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подпрограммы, несет главный распорядитель средств бюджета -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администрация города Ачинска (отдел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Также администрация города Ачинска (отдел молодежной политики):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подпрограммы, рациональное использование выделяемых на ее выполнение финансовых средств, определяет формы и методы управления реализацией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формирует предложения по финансированию подпрограммы в очередном финансовом году и плановом периоде для включения в проект местного бюджета;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lastRenderedPageBreak/>
        <w:t>- обеспечивает взаимодействие между исполнителями отдельных мероприятий подпрограммы и координацию их действий;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подпрограммы в случае уменьшения финансирования из местного бюджета, предложения по ускорению реализации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программных мероприятий на очередной финансовый год, по перераспределению финансовых ресурсов между программными мероприятиями, по изменению сроков выполнения мероприятий, участвует в обсуждении вопросов, связанных с реализацией и финансированием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- собирает, систематизирует и обобщает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E0DF0" w:rsidRDefault="005E0DF0">
      <w:pPr>
        <w:pStyle w:val="ConsPlusTitle"/>
        <w:jc w:val="center"/>
      </w:pPr>
      <w:r>
        <w:t>ЗА ИСПОЛНЕНИЕМ ПОДПРОГРАММЫ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администрацией города Ачинска (отделом молодежной политики).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Также отдел молодежной политики администрации города Ачинска осуществляет: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координацию деятельности соисполнителей подпрограммы в ходе реализации мероприятий подпрограмм;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5E0DF0" w:rsidRDefault="005E0DF0">
      <w:pPr>
        <w:pStyle w:val="ConsPlusNormal"/>
        <w:spacing w:before="180"/>
        <w:ind w:firstLine="540"/>
        <w:jc w:val="both"/>
      </w:pPr>
      <w:r>
        <w:t xml:space="preserve">Соисполнители муниципальной программы (отдел бухгалтерского учета и контроля) предоставляют ответственному исполнителю муниципальной программы отчет о реализации подпрограммы за 1, 2, 3 кварталы в срок не позднее 10-го числа месяца, следующего за отчетным кварталом, по формам согласно </w:t>
      </w:r>
      <w:hyperlink r:id="rId122">
        <w:r>
          <w:rPr>
            <w:color w:val="0000FF"/>
          </w:rPr>
          <w:t>приложениям N 8</w:t>
        </w:r>
      </w:hyperlink>
      <w:r>
        <w:t xml:space="preserve"> - </w:t>
      </w:r>
      <w:hyperlink r:id="rId123">
        <w:r>
          <w:rPr>
            <w:color w:val="0000FF"/>
          </w:rPr>
          <w:t>11</w:t>
        </w:r>
      </w:hyperlink>
      <w:r>
        <w:t xml:space="preserve">, годовой отчет в срок до 15 февраля года, следующего за отчетным, по формам согласно </w:t>
      </w:r>
      <w:hyperlink r:id="rId124">
        <w:r>
          <w:rPr>
            <w:color w:val="0000FF"/>
          </w:rPr>
          <w:t>приложениям N 11</w:t>
        </w:r>
      </w:hyperlink>
      <w:r>
        <w:t xml:space="preserve"> - </w:t>
      </w:r>
      <w:hyperlink r:id="rId125">
        <w:r>
          <w:rPr>
            <w:color w:val="0000FF"/>
          </w:rPr>
          <w:t>15</w:t>
        </w:r>
      </w:hyperlink>
      <w:r>
        <w:t xml:space="preserve"> к Порядку принятия решений о разработке муниципальных программ города Ачинска, их формировании и реализации, утвержденному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2"/>
      </w:pPr>
      <w:r>
        <w:t>Приложение N 1</w:t>
      </w:r>
    </w:p>
    <w:p w:rsidR="005E0DF0" w:rsidRDefault="005E0DF0">
      <w:pPr>
        <w:pStyle w:val="ConsPlusNormal"/>
        <w:jc w:val="right"/>
      </w:pPr>
      <w:r>
        <w:t>к подпрограмме</w:t>
      </w:r>
    </w:p>
    <w:p w:rsidR="005E0DF0" w:rsidRDefault="005E0DF0">
      <w:pPr>
        <w:pStyle w:val="ConsPlusNormal"/>
        <w:jc w:val="right"/>
      </w:pPr>
      <w:r>
        <w:t>"Поддержка социально ориентированных</w:t>
      </w:r>
    </w:p>
    <w:p w:rsidR="005E0DF0" w:rsidRDefault="005E0DF0">
      <w:pPr>
        <w:pStyle w:val="ConsPlusNormal"/>
        <w:jc w:val="right"/>
      </w:pPr>
      <w:r>
        <w:t>некоммерческих организаций</w:t>
      </w:r>
    </w:p>
    <w:p w:rsidR="005E0DF0" w:rsidRDefault="005E0DF0">
      <w:pPr>
        <w:pStyle w:val="ConsPlusNormal"/>
        <w:jc w:val="right"/>
      </w:pPr>
      <w:r>
        <w:t>города Ачинска",</w:t>
      </w:r>
    </w:p>
    <w:p w:rsidR="005E0DF0" w:rsidRDefault="005E0DF0">
      <w:pPr>
        <w:pStyle w:val="ConsPlusNormal"/>
        <w:jc w:val="right"/>
      </w:pPr>
      <w:r>
        <w:t>реализуемой в рамках</w:t>
      </w:r>
    </w:p>
    <w:p w:rsidR="005E0DF0" w:rsidRDefault="005E0DF0">
      <w:pPr>
        <w:pStyle w:val="ConsPlusNormal"/>
        <w:jc w:val="right"/>
      </w:pPr>
      <w:r>
        <w:t>муниципальной программы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9" w:name="P2163"/>
      <w:bookmarkEnd w:id="9"/>
      <w:r>
        <w:t>ПЕРЕЧЕНЬ</w:t>
      </w:r>
    </w:p>
    <w:p w:rsidR="005E0DF0" w:rsidRDefault="005E0DF0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E0DF0" w:rsidRDefault="005E0DF0">
      <w:pPr>
        <w:pStyle w:val="ConsPlusTitle"/>
        <w:jc w:val="center"/>
      </w:pPr>
      <w:r>
        <w:t>"ПОДДЕРЖКА И РАЗВИТИЕ СОЦИАЛЬНО ОРИЕНТИРОВАННЫХ</w:t>
      </w:r>
    </w:p>
    <w:p w:rsidR="005E0DF0" w:rsidRDefault="005E0DF0">
      <w:pPr>
        <w:pStyle w:val="ConsPlusTitle"/>
        <w:jc w:val="center"/>
      </w:pPr>
      <w:r>
        <w:t>НЕКОММЕРЧЕСКИХ ОРГАНИЗАЦИЙ ГОРОДА АЧИНСКА"</w:t>
      </w:r>
    </w:p>
    <w:p w:rsidR="005E0DF0" w:rsidRDefault="005E0D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39"/>
        <w:gridCol w:w="1204"/>
        <w:gridCol w:w="1429"/>
        <w:gridCol w:w="934"/>
        <w:gridCol w:w="934"/>
        <w:gridCol w:w="934"/>
        <w:gridCol w:w="936"/>
      </w:tblGrid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738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239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2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429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36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</w:t>
            </w:r>
          </w:p>
        </w:tc>
        <w:tc>
          <w:tcPr>
            <w:tcW w:w="8610" w:type="dxa"/>
            <w:gridSpan w:val="7"/>
          </w:tcPr>
          <w:p w:rsidR="005E0DF0" w:rsidRDefault="005E0DF0">
            <w:pPr>
              <w:pStyle w:val="ConsPlusNormal"/>
            </w:pPr>
            <w:r>
              <w:t>Цель подпрограммы: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2</w:t>
            </w:r>
          </w:p>
        </w:tc>
        <w:tc>
          <w:tcPr>
            <w:tcW w:w="8610" w:type="dxa"/>
            <w:gridSpan w:val="7"/>
          </w:tcPr>
          <w:p w:rsidR="005E0DF0" w:rsidRDefault="005E0DF0">
            <w:pPr>
              <w:pStyle w:val="ConsPlusNormal"/>
            </w:pPr>
            <w:r>
              <w:t xml:space="preserve">Задача подпрограммы: Создание условий для обеспечения участия СО НКО в решении социально значимых </w:t>
            </w:r>
            <w:r>
              <w:lastRenderedPageBreak/>
              <w:t>вопросов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  <w:r>
              <w:t>Показатель результативности 2. Количество СО НКО зарегистрированных в городе Ачинске, получивших имущественную поддержку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5E0DF0" w:rsidRDefault="005E0DF0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4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  <w:r>
              <w:t>Показатель результативности 3. Количество информационной, методической, консультационной поддержки СО НКО, осуществляющих деятельность на территории городе Ачинска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5E0DF0" w:rsidRDefault="005E0DF0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36" w:type="dxa"/>
          </w:tcPr>
          <w:p w:rsidR="005E0DF0" w:rsidRDefault="005E0DF0">
            <w:pPr>
              <w:pStyle w:val="ConsPlusNormal"/>
              <w:jc w:val="center"/>
            </w:pPr>
            <w:r>
              <w:t>50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5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  <w:r>
              <w:t>Показатель результативности 4. Количество заявленных к участию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5E0DF0" w:rsidRDefault="005E0DF0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6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6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  <w:r>
              <w:t>Показатель результативности 5. Количество поддержанных и реализуемых социальных проектов СО НКО города Ачинска в грантовых конкурсах и программах краевого и федерального уровней</w:t>
            </w:r>
          </w:p>
        </w:tc>
        <w:tc>
          <w:tcPr>
            <w:tcW w:w="1204" w:type="dxa"/>
          </w:tcPr>
          <w:p w:rsidR="005E0DF0" w:rsidRDefault="005E0DF0">
            <w:pPr>
              <w:pStyle w:val="ConsPlusNormal"/>
            </w:pPr>
            <w:r>
              <w:t>шт.</w:t>
            </w:r>
          </w:p>
        </w:tc>
        <w:tc>
          <w:tcPr>
            <w:tcW w:w="1429" w:type="dxa"/>
          </w:tcPr>
          <w:p w:rsidR="005E0DF0" w:rsidRDefault="005E0DF0">
            <w:pPr>
              <w:pStyle w:val="ConsPlusNormal"/>
            </w:pPr>
            <w:r>
              <w:t>реестр СО НКО - получателей поддержки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6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right"/>
        <w:outlineLvl w:val="2"/>
      </w:pPr>
      <w:r>
        <w:t>Приложение N 2</w:t>
      </w:r>
    </w:p>
    <w:p w:rsidR="005E0DF0" w:rsidRDefault="005E0DF0">
      <w:pPr>
        <w:pStyle w:val="ConsPlusNormal"/>
        <w:jc w:val="right"/>
      </w:pPr>
      <w:r>
        <w:t>к подпрограмме</w:t>
      </w:r>
    </w:p>
    <w:p w:rsidR="005E0DF0" w:rsidRDefault="005E0DF0">
      <w:pPr>
        <w:pStyle w:val="ConsPlusNormal"/>
        <w:jc w:val="right"/>
      </w:pPr>
      <w:r>
        <w:t>к подпрограмме</w:t>
      </w:r>
    </w:p>
    <w:p w:rsidR="005E0DF0" w:rsidRDefault="005E0DF0">
      <w:pPr>
        <w:pStyle w:val="ConsPlusNormal"/>
        <w:jc w:val="right"/>
      </w:pPr>
      <w:r>
        <w:t>"Поддержка социально ориентированных</w:t>
      </w:r>
    </w:p>
    <w:p w:rsidR="005E0DF0" w:rsidRDefault="005E0DF0">
      <w:pPr>
        <w:pStyle w:val="ConsPlusNormal"/>
        <w:jc w:val="right"/>
      </w:pPr>
      <w:r>
        <w:t>некоммерческих организаций</w:t>
      </w:r>
    </w:p>
    <w:p w:rsidR="005E0DF0" w:rsidRDefault="005E0DF0">
      <w:pPr>
        <w:pStyle w:val="ConsPlusNormal"/>
        <w:jc w:val="right"/>
      </w:pPr>
      <w:r>
        <w:t>города Ачинска",</w:t>
      </w:r>
    </w:p>
    <w:p w:rsidR="005E0DF0" w:rsidRDefault="005E0DF0">
      <w:pPr>
        <w:pStyle w:val="ConsPlusNormal"/>
        <w:jc w:val="right"/>
      </w:pPr>
      <w:r>
        <w:t>реализуемой в рамках</w:t>
      </w:r>
    </w:p>
    <w:p w:rsidR="005E0DF0" w:rsidRDefault="005E0DF0">
      <w:pPr>
        <w:pStyle w:val="ConsPlusNormal"/>
        <w:jc w:val="right"/>
      </w:pPr>
      <w:r>
        <w:t>муниципальной программы</w:t>
      </w:r>
    </w:p>
    <w:p w:rsidR="005E0DF0" w:rsidRDefault="005E0DF0">
      <w:pPr>
        <w:pStyle w:val="ConsPlusNormal"/>
        <w:jc w:val="right"/>
      </w:pPr>
      <w:r>
        <w:t>"Молодежь города Ачинска</w:t>
      </w:r>
    </w:p>
    <w:p w:rsidR="005E0DF0" w:rsidRDefault="005E0DF0">
      <w:pPr>
        <w:pStyle w:val="ConsPlusNormal"/>
        <w:jc w:val="right"/>
      </w:pPr>
      <w:r>
        <w:t>в XXI веке"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Title"/>
        <w:jc w:val="center"/>
      </w:pPr>
      <w:bookmarkStart w:id="10" w:name="P2237"/>
      <w:bookmarkEnd w:id="10"/>
      <w:r>
        <w:t>ПЕРЕЧЕНЬ</w:t>
      </w:r>
    </w:p>
    <w:p w:rsidR="005E0DF0" w:rsidRDefault="005E0DF0">
      <w:pPr>
        <w:pStyle w:val="ConsPlusTitle"/>
        <w:jc w:val="center"/>
      </w:pPr>
      <w:r>
        <w:t>МЕРОПРИЯТИЙ ПОДПРОГРАММЫ "ПОДДЕРЖКА И РАЗВИТИЕ СОЦИАЛЬНО</w:t>
      </w:r>
    </w:p>
    <w:p w:rsidR="005E0DF0" w:rsidRDefault="005E0DF0">
      <w:pPr>
        <w:pStyle w:val="ConsPlusTitle"/>
        <w:jc w:val="center"/>
      </w:pPr>
      <w:r>
        <w:t>ОРИЕНТИРОВАННЫХ НЕКОММЕРЧЕСКИХ ОРГАНИЗАЦИЙ ГОРОДА АЧИНСКА"</w:t>
      </w: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sectPr w:rsidR="005E0DF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84"/>
        <w:gridCol w:w="1774"/>
        <w:gridCol w:w="694"/>
        <w:gridCol w:w="604"/>
        <w:gridCol w:w="1324"/>
        <w:gridCol w:w="484"/>
        <w:gridCol w:w="664"/>
        <w:gridCol w:w="664"/>
        <w:gridCol w:w="664"/>
        <w:gridCol w:w="1159"/>
        <w:gridCol w:w="2239"/>
      </w:tblGrid>
      <w:tr w:rsidR="005E0DF0">
        <w:tc>
          <w:tcPr>
            <w:tcW w:w="45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06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5E0DF0" w:rsidRDefault="005E0DF0">
            <w:pPr>
              <w:pStyle w:val="ConsPlusNormal"/>
              <w:jc w:val="center"/>
            </w:pPr>
            <w:r>
              <w:t>Расходы по годам реализация подпрограммы (тыс. руб.)</w:t>
            </w:r>
          </w:p>
        </w:tc>
        <w:tc>
          <w:tcPr>
            <w:tcW w:w="2239" w:type="dxa"/>
            <w:vMerge w:val="restart"/>
          </w:tcPr>
          <w:p w:rsidR="005E0DF0" w:rsidRDefault="005E0DF0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E0DF0">
        <w:tc>
          <w:tcPr>
            <w:tcW w:w="45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9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77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</w:tcPr>
          <w:p w:rsidR="005E0DF0" w:rsidRDefault="005E0DF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5E0DF0" w:rsidRDefault="005E0DF0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39" w:type="dxa"/>
            <w:vMerge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E0DF0" w:rsidRDefault="005E0D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5E0DF0" w:rsidRDefault="005E0D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  <w:jc w:val="center"/>
            </w:pPr>
            <w:r>
              <w:t>12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>Муниципальная программа города Ачинска "Молодежь города Ачинска в XXI веке"</w:t>
            </w:r>
          </w:p>
        </w:tc>
        <w:tc>
          <w:tcPr>
            <w:tcW w:w="177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48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  <w:vMerge w:val="restart"/>
          </w:tcPr>
          <w:p w:rsidR="005E0DF0" w:rsidRDefault="005E0DF0">
            <w:pPr>
              <w:pStyle w:val="ConsPlusNormal"/>
            </w:pPr>
          </w:p>
        </w:tc>
        <w:tc>
          <w:tcPr>
            <w:tcW w:w="2239" w:type="dxa"/>
            <w:vMerge w:val="restart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>Подпрограмма "Поддержка и развитие социально ориентированных</w:t>
            </w:r>
          </w:p>
          <w:p w:rsidR="005E0DF0" w:rsidRDefault="005E0DF0">
            <w:pPr>
              <w:pStyle w:val="ConsPlusNormal"/>
            </w:pPr>
            <w:r>
              <w:t>некоммерческих организаций города Ачинска"</w:t>
            </w:r>
          </w:p>
        </w:tc>
        <w:tc>
          <w:tcPr>
            <w:tcW w:w="177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32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48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  <w:vMerge/>
          </w:tcPr>
          <w:p w:rsidR="005E0DF0" w:rsidRDefault="005E0DF0">
            <w:pPr>
              <w:pStyle w:val="ConsPlusNormal"/>
            </w:pPr>
          </w:p>
        </w:tc>
        <w:tc>
          <w:tcPr>
            <w:tcW w:w="2239" w:type="dxa"/>
            <w:vMerge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>Цель подпрограммы: создание условий для развития деятельности СО НКО, повышения социальной активности населения, развития гражданского общества города Ачинска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32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8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159" w:type="dxa"/>
          </w:tcPr>
          <w:p w:rsidR="005E0DF0" w:rsidRDefault="005E0DF0">
            <w:pPr>
              <w:pStyle w:val="ConsPlusNormal"/>
            </w:pP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>Задача: создание условий для обеспечения участия СО НКО в решении социально значимых вопросов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32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8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 xml:space="preserve">Мероприятие 2.1. Организация и </w:t>
            </w:r>
            <w:r>
              <w:lastRenderedPageBreak/>
              <w:t>проведение мероприятий направленных на поддержку социально ориентированных некоммерческих организаций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5E0DF0" w:rsidRDefault="005E0DF0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5E0DF0" w:rsidRDefault="005E0DF0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324" w:type="dxa"/>
          </w:tcPr>
          <w:p w:rsidR="005E0DF0" w:rsidRDefault="005E0DF0">
            <w:pPr>
              <w:pStyle w:val="ConsPlusNormal"/>
              <w:jc w:val="center"/>
            </w:pPr>
            <w:r>
              <w:t>1020013210</w:t>
            </w:r>
          </w:p>
        </w:tc>
        <w:tc>
          <w:tcPr>
            <w:tcW w:w="484" w:type="dxa"/>
          </w:tcPr>
          <w:p w:rsidR="005E0DF0" w:rsidRDefault="005E0DF0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  <w:r>
              <w:t xml:space="preserve">Увеличение количества СО НКО, </w:t>
            </w:r>
            <w:r>
              <w:lastRenderedPageBreak/>
              <w:t>зарегистрированных на территории города Ачинска</w:t>
            </w: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>Всего в том числе: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32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8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</w:p>
        </w:tc>
      </w:tr>
      <w:tr w:rsidR="005E0DF0">
        <w:tc>
          <w:tcPr>
            <w:tcW w:w="454" w:type="dxa"/>
          </w:tcPr>
          <w:p w:rsidR="005E0DF0" w:rsidRDefault="005E0DF0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</w:tcPr>
          <w:p w:rsidR="005E0DF0" w:rsidRDefault="005E0DF0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9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0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132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484" w:type="dxa"/>
          </w:tcPr>
          <w:p w:rsidR="005E0DF0" w:rsidRDefault="005E0DF0">
            <w:pPr>
              <w:pStyle w:val="ConsPlusNormal"/>
            </w:pP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5E0DF0" w:rsidRDefault="005E0DF0">
            <w:pPr>
              <w:pStyle w:val="ConsPlusNormal"/>
              <w:jc w:val="center"/>
            </w:pPr>
            <w:r>
              <w:t>315,0</w:t>
            </w:r>
          </w:p>
        </w:tc>
        <w:tc>
          <w:tcPr>
            <w:tcW w:w="1159" w:type="dxa"/>
          </w:tcPr>
          <w:p w:rsidR="005E0DF0" w:rsidRDefault="005E0DF0">
            <w:pPr>
              <w:pStyle w:val="ConsPlusNormal"/>
              <w:jc w:val="center"/>
            </w:pPr>
            <w:r>
              <w:t>945,0</w:t>
            </w:r>
          </w:p>
        </w:tc>
        <w:tc>
          <w:tcPr>
            <w:tcW w:w="2239" w:type="dxa"/>
          </w:tcPr>
          <w:p w:rsidR="005E0DF0" w:rsidRDefault="005E0DF0">
            <w:pPr>
              <w:pStyle w:val="ConsPlusNormal"/>
            </w:pPr>
          </w:p>
        </w:tc>
      </w:tr>
    </w:tbl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jc w:val="both"/>
      </w:pPr>
    </w:p>
    <w:p w:rsidR="005E0DF0" w:rsidRDefault="005E0D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84148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DF0"/>
    <w:rsid w:val="000C08F1"/>
    <w:rsid w:val="0028136E"/>
    <w:rsid w:val="003B1178"/>
    <w:rsid w:val="005E0DF0"/>
    <w:rsid w:val="00A30EA3"/>
    <w:rsid w:val="00B77BC0"/>
    <w:rsid w:val="00C01572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DF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E0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5E0DF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5E0D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5E0DF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5E0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5E0D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5E0D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46398&amp;dst=100005" TargetMode="External"/><Relationship Id="rId117" Type="http://schemas.openxmlformats.org/officeDocument/2006/relationships/hyperlink" Target="https://login.consultant.ru/link/?req=doc&amp;base=RLAW123&amp;n=303241&amp;dst=102295" TargetMode="External"/><Relationship Id="rId21" Type="http://schemas.openxmlformats.org/officeDocument/2006/relationships/hyperlink" Target="https://login.consultant.ru/link/?req=doc&amp;base=RLAW123&amp;n=140799&amp;dst=100005" TargetMode="External"/><Relationship Id="rId42" Type="http://schemas.openxmlformats.org/officeDocument/2006/relationships/hyperlink" Target="https://login.consultant.ru/link/?req=doc&amp;base=RLAW123&amp;n=209621&amp;dst=100005" TargetMode="External"/><Relationship Id="rId47" Type="http://schemas.openxmlformats.org/officeDocument/2006/relationships/hyperlink" Target="https://login.consultant.ru/link/?req=doc&amp;base=RLAW123&amp;n=226183&amp;dst=100005" TargetMode="External"/><Relationship Id="rId63" Type="http://schemas.openxmlformats.org/officeDocument/2006/relationships/hyperlink" Target="https://login.consultant.ru/link/?req=doc&amp;base=RLAW123&amp;n=278810&amp;dst=100005" TargetMode="External"/><Relationship Id="rId68" Type="http://schemas.openxmlformats.org/officeDocument/2006/relationships/hyperlink" Target="https://login.consultant.ru/link/?req=doc&amp;base=RLAW123&amp;n=297647&amp;dst=100005" TargetMode="External"/><Relationship Id="rId84" Type="http://schemas.openxmlformats.org/officeDocument/2006/relationships/hyperlink" Target="https://login.consultant.ru/link/?req=doc&amp;base=RLAW123&amp;n=322392&amp;dst=100618" TargetMode="External"/><Relationship Id="rId89" Type="http://schemas.openxmlformats.org/officeDocument/2006/relationships/hyperlink" Target="https://login.consultant.ru/link/?req=doc&amp;base=RLAW123&amp;n=301330&amp;dst=100005" TargetMode="External"/><Relationship Id="rId112" Type="http://schemas.openxmlformats.org/officeDocument/2006/relationships/hyperlink" Target="https://login.consultant.ru/link/?req=doc&amp;base=RLAW123&amp;n=333590&amp;dst=100036" TargetMode="External"/><Relationship Id="rId16" Type="http://schemas.openxmlformats.org/officeDocument/2006/relationships/hyperlink" Target="https://login.consultant.ru/link/?req=doc&amp;base=RLAW123&amp;n=131830&amp;dst=100005" TargetMode="External"/><Relationship Id="rId107" Type="http://schemas.openxmlformats.org/officeDocument/2006/relationships/hyperlink" Target="https://login.consultant.ru/link/?req=doc&amp;base=RLAW123&amp;n=333590&amp;dst=100028" TargetMode="External"/><Relationship Id="rId11" Type="http://schemas.openxmlformats.org/officeDocument/2006/relationships/hyperlink" Target="https://login.consultant.ru/link/?req=doc&amp;base=RLAW123&amp;n=111321&amp;dst=100005" TargetMode="External"/><Relationship Id="rId32" Type="http://schemas.openxmlformats.org/officeDocument/2006/relationships/hyperlink" Target="https://login.consultant.ru/link/?req=doc&amp;base=RLAW123&amp;n=182415&amp;dst=100005" TargetMode="External"/><Relationship Id="rId37" Type="http://schemas.openxmlformats.org/officeDocument/2006/relationships/hyperlink" Target="https://login.consultant.ru/link/?req=doc&amp;base=RLAW123&amp;n=197661&amp;dst=100005" TargetMode="External"/><Relationship Id="rId53" Type="http://schemas.openxmlformats.org/officeDocument/2006/relationships/hyperlink" Target="https://login.consultant.ru/link/?req=doc&amp;base=RLAW123&amp;n=240937&amp;dst=100005" TargetMode="External"/><Relationship Id="rId58" Type="http://schemas.openxmlformats.org/officeDocument/2006/relationships/hyperlink" Target="https://login.consultant.ru/link/?req=doc&amp;base=RLAW123&amp;n=256726&amp;dst=100005" TargetMode="External"/><Relationship Id="rId74" Type="http://schemas.openxmlformats.org/officeDocument/2006/relationships/hyperlink" Target="https://login.consultant.ru/link/?req=doc&amp;base=RLAW123&amp;n=313777&amp;dst=100005" TargetMode="External"/><Relationship Id="rId79" Type="http://schemas.openxmlformats.org/officeDocument/2006/relationships/hyperlink" Target="https://login.consultant.ru/link/?req=doc&amp;base=LAW&amp;n=476449&amp;dst=101356" TargetMode="External"/><Relationship Id="rId102" Type="http://schemas.openxmlformats.org/officeDocument/2006/relationships/hyperlink" Target="https://login.consultant.ru/link/?req=doc&amp;base=RLAW123&amp;n=221302&amp;dst=100011" TargetMode="External"/><Relationship Id="rId123" Type="http://schemas.openxmlformats.org/officeDocument/2006/relationships/hyperlink" Target="https://login.consultant.ru/link/?req=doc&amp;base=RLAW123&amp;n=303241&amp;dst=102578" TargetMode="External"/><Relationship Id="rId5" Type="http://schemas.openxmlformats.org/officeDocument/2006/relationships/hyperlink" Target="https://login.consultant.ru/link/?req=doc&amp;base=RLAW123&amp;n=106274&amp;dst=100005" TargetMode="External"/><Relationship Id="rId90" Type="http://schemas.openxmlformats.org/officeDocument/2006/relationships/hyperlink" Target="https://login.consultant.ru/link/?req=doc&amp;base=RLAW123&amp;n=181205&amp;dst=100006" TargetMode="External"/><Relationship Id="rId95" Type="http://schemas.openxmlformats.org/officeDocument/2006/relationships/hyperlink" Target="https://login.consultant.ru/link/?req=doc&amp;base=RLAW123&amp;n=303241" TargetMode="External"/><Relationship Id="rId19" Type="http://schemas.openxmlformats.org/officeDocument/2006/relationships/hyperlink" Target="https://login.consultant.ru/link/?req=doc&amp;base=RLAW123&amp;n=136246&amp;dst=100005" TargetMode="External"/><Relationship Id="rId14" Type="http://schemas.openxmlformats.org/officeDocument/2006/relationships/hyperlink" Target="https://login.consultant.ru/link/?req=doc&amp;base=RLAW123&amp;n=181205&amp;dst=100005" TargetMode="External"/><Relationship Id="rId22" Type="http://schemas.openxmlformats.org/officeDocument/2006/relationships/hyperlink" Target="https://login.consultant.ru/link/?req=doc&amp;base=RLAW123&amp;n=142517&amp;dst=100005" TargetMode="External"/><Relationship Id="rId27" Type="http://schemas.openxmlformats.org/officeDocument/2006/relationships/hyperlink" Target="https://login.consultant.ru/link/?req=doc&amp;base=RLAW123&amp;n=166647&amp;dst=100005" TargetMode="External"/><Relationship Id="rId30" Type="http://schemas.openxmlformats.org/officeDocument/2006/relationships/hyperlink" Target="https://login.consultant.ru/link/?req=doc&amp;base=RLAW123&amp;n=179679&amp;dst=100005" TargetMode="External"/><Relationship Id="rId35" Type="http://schemas.openxmlformats.org/officeDocument/2006/relationships/hyperlink" Target="https://login.consultant.ru/link/?req=doc&amp;base=RLAW123&amp;n=194838&amp;dst=100005" TargetMode="External"/><Relationship Id="rId43" Type="http://schemas.openxmlformats.org/officeDocument/2006/relationships/hyperlink" Target="https://login.consultant.ru/link/?req=doc&amp;base=RLAW123&amp;n=212703&amp;dst=100005" TargetMode="External"/><Relationship Id="rId48" Type="http://schemas.openxmlformats.org/officeDocument/2006/relationships/hyperlink" Target="https://login.consultant.ru/link/?req=doc&amp;base=RLAW123&amp;n=228876&amp;dst=100005" TargetMode="External"/><Relationship Id="rId56" Type="http://schemas.openxmlformats.org/officeDocument/2006/relationships/hyperlink" Target="https://login.consultant.ru/link/?req=doc&amp;base=RLAW123&amp;n=250553&amp;dst=100005" TargetMode="External"/><Relationship Id="rId64" Type="http://schemas.openxmlformats.org/officeDocument/2006/relationships/hyperlink" Target="https://login.consultant.ru/link/?req=doc&amp;base=RLAW123&amp;n=281977&amp;dst=100005" TargetMode="External"/><Relationship Id="rId69" Type="http://schemas.openxmlformats.org/officeDocument/2006/relationships/hyperlink" Target="https://login.consultant.ru/link/?req=doc&amp;base=RLAW123&amp;n=298907&amp;dst=100005" TargetMode="External"/><Relationship Id="rId77" Type="http://schemas.openxmlformats.org/officeDocument/2006/relationships/hyperlink" Target="https://login.consultant.ru/link/?req=doc&amp;base=RLAW123&amp;n=324146&amp;dst=100005" TargetMode="External"/><Relationship Id="rId100" Type="http://schemas.openxmlformats.org/officeDocument/2006/relationships/hyperlink" Target="https://login.consultant.ru/link/?req=doc&amp;base=RLAW123&amp;n=333590&amp;dst=100012" TargetMode="External"/><Relationship Id="rId105" Type="http://schemas.openxmlformats.org/officeDocument/2006/relationships/hyperlink" Target="https://login.consultant.ru/link/?req=doc&amp;base=RLAW123&amp;n=333590&amp;dst=100015" TargetMode="External"/><Relationship Id="rId113" Type="http://schemas.openxmlformats.org/officeDocument/2006/relationships/hyperlink" Target="https://login.consultant.ru/link/?req=doc&amp;base=LAW&amp;n=450824" TargetMode="External"/><Relationship Id="rId118" Type="http://schemas.openxmlformats.org/officeDocument/2006/relationships/hyperlink" Target="https://login.consultant.ru/link/?req=doc&amp;base=RLAW123&amp;n=333590&amp;dst=100077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109238&amp;dst=100005" TargetMode="External"/><Relationship Id="rId51" Type="http://schemas.openxmlformats.org/officeDocument/2006/relationships/hyperlink" Target="https://login.consultant.ru/link/?req=doc&amp;base=RLAW123&amp;n=245767&amp;dst=100005" TargetMode="External"/><Relationship Id="rId72" Type="http://schemas.openxmlformats.org/officeDocument/2006/relationships/hyperlink" Target="https://login.consultant.ru/link/?req=doc&amp;base=RLAW123&amp;n=305759&amp;dst=100005" TargetMode="External"/><Relationship Id="rId80" Type="http://schemas.openxmlformats.org/officeDocument/2006/relationships/hyperlink" Target="https://login.consultant.ru/link/?req=doc&amp;base=LAW&amp;n=470713&amp;dst=103280" TargetMode="External"/><Relationship Id="rId85" Type="http://schemas.openxmlformats.org/officeDocument/2006/relationships/hyperlink" Target="https://login.consultant.ru/link/?req=doc&amp;base=RLAW123&amp;n=322392&amp;dst=100662" TargetMode="External"/><Relationship Id="rId93" Type="http://schemas.openxmlformats.org/officeDocument/2006/relationships/hyperlink" Target="https://login.consultant.ru/link/?req=doc&amp;base=RLAW123&amp;n=333590&amp;dst=100005" TargetMode="External"/><Relationship Id="rId98" Type="http://schemas.openxmlformats.org/officeDocument/2006/relationships/hyperlink" Target="https://login.consultant.ru/link/?req=doc&amp;base=RLAW123&amp;n=332297" TargetMode="External"/><Relationship Id="rId121" Type="http://schemas.openxmlformats.org/officeDocument/2006/relationships/hyperlink" Target="https://login.consultant.ru/link/?req=doc&amp;base=LAW&amp;n=4508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13103&amp;dst=100005" TargetMode="External"/><Relationship Id="rId17" Type="http://schemas.openxmlformats.org/officeDocument/2006/relationships/hyperlink" Target="https://login.consultant.ru/link/?req=doc&amp;base=RLAW123&amp;n=134515&amp;dst=100005" TargetMode="External"/><Relationship Id="rId25" Type="http://schemas.openxmlformats.org/officeDocument/2006/relationships/hyperlink" Target="https://login.consultant.ru/link/?req=doc&amp;base=RLAW123&amp;n=146397&amp;dst=100005" TargetMode="External"/><Relationship Id="rId33" Type="http://schemas.openxmlformats.org/officeDocument/2006/relationships/hyperlink" Target="https://login.consultant.ru/link/?req=doc&amp;base=RLAW123&amp;n=186875&amp;dst=100005" TargetMode="External"/><Relationship Id="rId38" Type="http://schemas.openxmlformats.org/officeDocument/2006/relationships/hyperlink" Target="https://login.consultant.ru/link/?req=doc&amp;base=RLAW123&amp;n=199426&amp;dst=100005" TargetMode="External"/><Relationship Id="rId46" Type="http://schemas.openxmlformats.org/officeDocument/2006/relationships/hyperlink" Target="https://login.consultant.ru/link/?req=doc&amp;base=RLAW123&amp;n=224320&amp;dst=100005" TargetMode="External"/><Relationship Id="rId59" Type="http://schemas.openxmlformats.org/officeDocument/2006/relationships/hyperlink" Target="https://login.consultant.ru/link/?req=doc&amp;base=RLAW123&amp;n=260715&amp;dst=100005" TargetMode="External"/><Relationship Id="rId67" Type="http://schemas.openxmlformats.org/officeDocument/2006/relationships/hyperlink" Target="https://login.consultant.ru/link/?req=doc&amp;base=RLAW123&amp;n=289984&amp;dst=100005" TargetMode="External"/><Relationship Id="rId103" Type="http://schemas.openxmlformats.org/officeDocument/2006/relationships/hyperlink" Target="https://login.consultant.ru/link/?req=doc&amp;base=RLAW123&amp;n=323110" TargetMode="External"/><Relationship Id="rId108" Type="http://schemas.openxmlformats.org/officeDocument/2006/relationships/hyperlink" Target="https://login.consultant.ru/link/?req=doc&amp;base=RLAW123&amp;n=333590&amp;dst=100029" TargetMode="External"/><Relationship Id="rId116" Type="http://schemas.openxmlformats.org/officeDocument/2006/relationships/hyperlink" Target="https://login.consultant.ru/link/?req=doc&amp;base=RLAW123&amp;n=303241&amp;dst=102578" TargetMode="External"/><Relationship Id="rId124" Type="http://schemas.openxmlformats.org/officeDocument/2006/relationships/hyperlink" Target="https://login.consultant.ru/link/?req=doc&amp;base=RLAW123&amp;n=303241&amp;dst=102578" TargetMode="External"/><Relationship Id="rId20" Type="http://schemas.openxmlformats.org/officeDocument/2006/relationships/hyperlink" Target="https://login.consultant.ru/link/?req=doc&amp;base=RLAW123&amp;n=140077&amp;dst=100005" TargetMode="External"/><Relationship Id="rId41" Type="http://schemas.openxmlformats.org/officeDocument/2006/relationships/hyperlink" Target="https://login.consultant.ru/link/?req=doc&amp;base=RLAW123&amp;n=208025&amp;dst=100005" TargetMode="External"/><Relationship Id="rId54" Type="http://schemas.openxmlformats.org/officeDocument/2006/relationships/hyperlink" Target="https://login.consultant.ru/link/?req=doc&amp;base=RLAW123&amp;n=245337&amp;dst=100005" TargetMode="External"/><Relationship Id="rId62" Type="http://schemas.openxmlformats.org/officeDocument/2006/relationships/hyperlink" Target="https://login.consultant.ru/link/?req=doc&amp;base=RLAW123&amp;n=275864&amp;dst=100005" TargetMode="External"/><Relationship Id="rId70" Type="http://schemas.openxmlformats.org/officeDocument/2006/relationships/hyperlink" Target="https://login.consultant.ru/link/?req=doc&amp;base=RLAW123&amp;n=300658&amp;dst=100005" TargetMode="External"/><Relationship Id="rId75" Type="http://schemas.openxmlformats.org/officeDocument/2006/relationships/hyperlink" Target="https://login.consultant.ru/link/?req=doc&amp;base=RLAW123&amp;n=318962&amp;dst=100005" TargetMode="External"/><Relationship Id="rId83" Type="http://schemas.openxmlformats.org/officeDocument/2006/relationships/hyperlink" Target="https://login.consultant.ru/link/?req=doc&amp;base=RLAW123&amp;n=322392&amp;dst=100497" TargetMode="External"/><Relationship Id="rId88" Type="http://schemas.openxmlformats.org/officeDocument/2006/relationships/hyperlink" Target="https://login.consultant.ru/link/?req=doc&amp;base=RLAW123&amp;n=334652" TargetMode="External"/><Relationship Id="rId91" Type="http://schemas.openxmlformats.org/officeDocument/2006/relationships/hyperlink" Target="https://login.consultant.ru/link/?req=doc&amp;base=RLAW123&amp;n=298907&amp;dst=100122" TargetMode="External"/><Relationship Id="rId96" Type="http://schemas.openxmlformats.org/officeDocument/2006/relationships/hyperlink" Target="https://login.consultant.ru/link/?req=doc&amp;base=RLAW123&amp;n=334652" TargetMode="External"/><Relationship Id="rId111" Type="http://schemas.openxmlformats.org/officeDocument/2006/relationships/hyperlink" Target="https://login.consultant.ru/link/?req=doc&amp;base=RLAW123&amp;n=333590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9420&amp;dst=100005" TargetMode="External"/><Relationship Id="rId15" Type="http://schemas.openxmlformats.org/officeDocument/2006/relationships/hyperlink" Target="https://login.consultant.ru/link/?req=doc&amp;base=RLAW123&amp;n=131829&amp;dst=100005" TargetMode="External"/><Relationship Id="rId23" Type="http://schemas.openxmlformats.org/officeDocument/2006/relationships/hyperlink" Target="https://login.consultant.ru/link/?req=doc&amp;base=RLAW123&amp;n=143498&amp;dst=100005" TargetMode="External"/><Relationship Id="rId28" Type="http://schemas.openxmlformats.org/officeDocument/2006/relationships/hyperlink" Target="https://login.consultant.ru/link/?req=doc&amp;base=RLAW123&amp;n=174950&amp;dst=100005" TargetMode="External"/><Relationship Id="rId36" Type="http://schemas.openxmlformats.org/officeDocument/2006/relationships/hyperlink" Target="https://login.consultant.ru/link/?req=doc&amp;base=RLAW123&amp;n=197121&amp;dst=100005" TargetMode="External"/><Relationship Id="rId49" Type="http://schemas.openxmlformats.org/officeDocument/2006/relationships/hyperlink" Target="https://login.consultant.ru/link/?req=doc&amp;base=RLAW123&amp;n=232384&amp;dst=100005" TargetMode="External"/><Relationship Id="rId57" Type="http://schemas.openxmlformats.org/officeDocument/2006/relationships/hyperlink" Target="https://login.consultant.ru/link/?req=doc&amp;base=RLAW123&amp;n=255525&amp;dst=100005" TargetMode="External"/><Relationship Id="rId106" Type="http://schemas.openxmlformats.org/officeDocument/2006/relationships/hyperlink" Target="https://login.consultant.ru/link/?req=doc&amp;base=RLAW123&amp;n=333590&amp;dst=100027" TargetMode="External"/><Relationship Id="rId114" Type="http://schemas.openxmlformats.org/officeDocument/2006/relationships/hyperlink" Target="https://login.consultant.ru/link/?req=doc&amp;base=RLAW123&amp;n=303241&amp;dst=102371" TargetMode="External"/><Relationship Id="rId119" Type="http://schemas.openxmlformats.org/officeDocument/2006/relationships/hyperlink" Target="https://login.consultant.ru/link/?req=doc&amp;base=RLAW123&amp;n=333590&amp;dst=10007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111318&amp;dst=100005" TargetMode="External"/><Relationship Id="rId31" Type="http://schemas.openxmlformats.org/officeDocument/2006/relationships/hyperlink" Target="https://login.consultant.ru/link/?req=doc&amp;base=RLAW123&amp;n=194736&amp;dst=100005" TargetMode="External"/><Relationship Id="rId44" Type="http://schemas.openxmlformats.org/officeDocument/2006/relationships/hyperlink" Target="https://login.consultant.ru/link/?req=doc&amp;base=RLAW123&amp;n=224309&amp;dst=100005" TargetMode="External"/><Relationship Id="rId52" Type="http://schemas.openxmlformats.org/officeDocument/2006/relationships/hyperlink" Target="https://login.consultant.ru/link/?req=doc&amp;base=RLAW123&amp;n=241174&amp;dst=100005" TargetMode="External"/><Relationship Id="rId60" Type="http://schemas.openxmlformats.org/officeDocument/2006/relationships/hyperlink" Target="https://login.consultant.ru/link/?req=doc&amp;base=RLAW123&amp;n=267118&amp;dst=100005" TargetMode="External"/><Relationship Id="rId65" Type="http://schemas.openxmlformats.org/officeDocument/2006/relationships/hyperlink" Target="https://login.consultant.ru/link/?req=doc&amp;base=RLAW123&amp;n=284634&amp;dst=100005" TargetMode="External"/><Relationship Id="rId73" Type="http://schemas.openxmlformats.org/officeDocument/2006/relationships/hyperlink" Target="https://login.consultant.ru/link/?req=doc&amp;base=RLAW123&amp;n=312348&amp;dst=100005" TargetMode="External"/><Relationship Id="rId78" Type="http://schemas.openxmlformats.org/officeDocument/2006/relationships/hyperlink" Target="https://login.consultant.ru/link/?req=doc&amp;base=RLAW123&amp;n=333590&amp;dst=100005" TargetMode="External"/><Relationship Id="rId81" Type="http://schemas.openxmlformats.org/officeDocument/2006/relationships/hyperlink" Target="https://login.consultant.ru/link/?req=doc&amp;base=RLAW123&amp;n=323110" TargetMode="External"/><Relationship Id="rId86" Type="http://schemas.openxmlformats.org/officeDocument/2006/relationships/hyperlink" Target="https://login.consultant.ru/link/?req=doc&amp;base=RLAW123&amp;n=322392&amp;dst=100672" TargetMode="External"/><Relationship Id="rId94" Type="http://schemas.openxmlformats.org/officeDocument/2006/relationships/hyperlink" Target="https://login.consultant.ru/link/?req=doc&amp;base=LAW&amp;n=470713&amp;dst=103280" TargetMode="External"/><Relationship Id="rId99" Type="http://schemas.openxmlformats.org/officeDocument/2006/relationships/hyperlink" Target="https://login.consultant.ru/link/?req=doc&amp;base=RLAW123&amp;n=333590&amp;dst=100007" TargetMode="External"/><Relationship Id="rId101" Type="http://schemas.openxmlformats.org/officeDocument/2006/relationships/hyperlink" Target="https://login.consultant.ru/link/?req=doc&amp;base=LAW&amp;n=171835&amp;dst=100014" TargetMode="External"/><Relationship Id="rId122" Type="http://schemas.openxmlformats.org/officeDocument/2006/relationships/hyperlink" Target="https://login.consultant.ru/link/?req=doc&amp;base=RLAW123&amp;n=303241&amp;dst=1023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0776&amp;dst=100005" TargetMode="External"/><Relationship Id="rId13" Type="http://schemas.openxmlformats.org/officeDocument/2006/relationships/hyperlink" Target="https://login.consultant.ru/link/?req=doc&amp;base=RLAW123&amp;n=127440&amp;dst=100005" TargetMode="External"/><Relationship Id="rId18" Type="http://schemas.openxmlformats.org/officeDocument/2006/relationships/hyperlink" Target="https://login.consultant.ru/link/?req=doc&amp;base=RLAW123&amp;n=136235&amp;dst=100005" TargetMode="External"/><Relationship Id="rId39" Type="http://schemas.openxmlformats.org/officeDocument/2006/relationships/hyperlink" Target="https://login.consultant.ru/link/?req=doc&amp;base=RLAW123&amp;n=203039&amp;dst=100005" TargetMode="External"/><Relationship Id="rId109" Type="http://schemas.openxmlformats.org/officeDocument/2006/relationships/hyperlink" Target="https://login.consultant.ru/link/?req=doc&amp;base=RLAW123&amp;n=333590&amp;dst=100030" TargetMode="External"/><Relationship Id="rId34" Type="http://schemas.openxmlformats.org/officeDocument/2006/relationships/hyperlink" Target="https://login.consultant.ru/link/?req=doc&amp;base=RLAW123&amp;n=191398&amp;dst=100005" TargetMode="External"/><Relationship Id="rId50" Type="http://schemas.openxmlformats.org/officeDocument/2006/relationships/hyperlink" Target="https://login.consultant.ru/link/?req=doc&amp;base=RLAW123&amp;n=234341&amp;dst=100005" TargetMode="External"/><Relationship Id="rId55" Type="http://schemas.openxmlformats.org/officeDocument/2006/relationships/hyperlink" Target="https://login.consultant.ru/link/?req=doc&amp;base=RLAW123&amp;n=248586&amp;dst=100005" TargetMode="External"/><Relationship Id="rId76" Type="http://schemas.openxmlformats.org/officeDocument/2006/relationships/hyperlink" Target="https://login.consultant.ru/link/?req=doc&amp;base=RLAW123&amp;n=319253&amp;dst=100005" TargetMode="External"/><Relationship Id="rId97" Type="http://schemas.openxmlformats.org/officeDocument/2006/relationships/hyperlink" Target="https://login.consultant.ru/link/?req=doc&amp;base=RLAW123&amp;n=334769" TargetMode="External"/><Relationship Id="rId104" Type="http://schemas.openxmlformats.org/officeDocument/2006/relationships/hyperlink" Target="https://login.consultant.ru/link/?req=doc&amp;base=RLAW123&amp;n=332297&amp;dst=147796" TargetMode="External"/><Relationship Id="rId120" Type="http://schemas.openxmlformats.org/officeDocument/2006/relationships/hyperlink" Target="https://login.consultant.ru/link/?req=doc&amp;base=RLAW123&amp;n=76479&amp;dst=100011" TargetMode="External"/><Relationship Id="rId125" Type="http://schemas.openxmlformats.org/officeDocument/2006/relationships/hyperlink" Target="https://login.consultant.ru/link/?req=doc&amp;base=RLAW123&amp;n=303241&amp;dst=102295" TargetMode="External"/><Relationship Id="rId7" Type="http://schemas.openxmlformats.org/officeDocument/2006/relationships/hyperlink" Target="https://login.consultant.ru/link/?req=doc&amp;base=RLAW123&amp;n=109422&amp;dst=100005" TargetMode="External"/><Relationship Id="rId71" Type="http://schemas.openxmlformats.org/officeDocument/2006/relationships/hyperlink" Target="https://login.consultant.ru/link/?req=doc&amp;base=RLAW123&amp;n=301330&amp;dst=100005" TargetMode="External"/><Relationship Id="rId92" Type="http://schemas.openxmlformats.org/officeDocument/2006/relationships/hyperlink" Target="https://login.consultant.ru/link/?req=doc&amp;base=RLAW123&amp;n=319253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205&amp;dst=100005" TargetMode="External"/><Relationship Id="rId24" Type="http://schemas.openxmlformats.org/officeDocument/2006/relationships/hyperlink" Target="https://login.consultant.ru/link/?req=doc&amp;base=RLAW123&amp;n=187074&amp;dst=100005" TargetMode="External"/><Relationship Id="rId40" Type="http://schemas.openxmlformats.org/officeDocument/2006/relationships/hyperlink" Target="https://login.consultant.ru/link/?req=doc&amp;base=RLAW123&amp;n=206779&amp;dst=100005" TargetMode="External"/><Relationship Id="rId45" Type="http://schemas.openxmlformats.org/officeDocument/2006/relationships/hyperlink" Target="https://login.consultant.ru/link/?req=doc&amp;base=RLAW123&amp;n=224274&amp;dst=100005" TargetMode="External"/><Relationship Id="rId66" Type="http://schemas.openxmlformats.org/officeDocument/2006/relationships/hyperlink" Target="https://login.consultant.ru/link/?req=doc&amp;base=RLAW123&amp;n=285535&amp;dst=100005" TargetMode="External"/><Relationship Id="rId87" Type="http://schemas.openxmlformats.org/officeDocument/2006/relationships/hyperlink" Target="https://login.consultant.ru/link/?req=doc&amp;base=RLAW123&amp;n=303241" TargetMode="External"/><Relationship Id="rId110" Type="http://schemas.openxmlformats.org/officeDocument/2006/relationships/hyperlink" Target="https://login.consultant.ru/link/?req=doc&amp;base=RLAW123&amp;n=333590&amp;dst=100031" TargetMode="External"/><Relationship Id="rId115" Type="http://schemas.openxmlformats.org/officeDocument/2006/relationships/hyperlink" Target="https://login.consultant.ru/link/?req=doc&amp;base=RLAW123&amp;n=303241&amp;dst=102578" TargetMode="External"/><Relationship Id="rId61" Type="http://schemas.openxmlformats.org/officeDocument/2006/relationships/hyperlink" Target="https://login.consultant.ru/link/?req=doc&amp;base=RLAW123&amp;n=270404&amp;dst=100005" TargetMode="External"/><Relationship Id="rId82" Type="http://schemas.openxmlformats.org/officeDocument/2006/relationships/hyperlink" Target="https://login.consultant.ru/link/?req=doc&amp;base=RLAW123&amp;n=322392&amp;dst=100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13779</Words>
  <Characters>78543</Characters>
  <Application>Microsoft Office Word</Application>
  <DocSecurity>0</DocSecurity>
  <Lines>654</Lines>
  <Paragraphs>184</Paragraphs>
  <ScaleCrop>false</ScaleCrop>
  <Company/>
  <LinksUpToDate>false</LinksUpToDate>
  <CharactersWithSpaces>92138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2024-07-04T02:29:00Z</dcterms:created>
  <dcterms:modified xsi:type="dcterms:W3CDTF">2024-07-04T02:29:00Z</dcterms:modified>
</cp:coreProperties>
</file>